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F3ABB" w:rsidRDefault="00F321AE">
      <w:pPr>
        <w:jc w:val="center"/>
        <w:rPr>
          <w:rFonts w:ascii="黑体" w:eastAsia="黑体" w:hAnsi="黑体"/>
          <w:sz w:val="30"/>
          <w:szCs w:val="30"/>
        </w:rPr>
      </w:pPr>
      <w:r>
        <w:rPr>
          <w:rFonts w:ascii="黑体" w:eastAsia="黑体" w:hAnsi="黑体" w:hint="eastAsia"/>
          <w:sz w:val="30"/>
          <w:szCs w:val="30"/>
        </w:rPr>
        <w:t>《建设项目环境影响报告表》编制说明</w:t>
      </w:r>
    </w:p>
    <w:p w:rsidR="00CF3ABB" w:rsidRDefault="00CF3ABB"/>
    <w:p w:rsidR="00CF3ABB" w:rsidRDefault="00CF3ABB"/>
    <w:p w:rsidR="00CF3ABB" w:rsidRDefault="00F321AE">
      <w:pPr>
        <w:ind w:firstLineChars="200" w:firstLine="600"/>
        <w:rPr>
          <w:sz w:val="30"/>
          <w:szCs w:val="30"/>
        </w:rPr>
      </w:pPr>
      <w:r>
        <w:rPr>
          <w:sz w:val="30"/>
          <w:szCs w:val="30"/>
        </w:rPr>
        <w:t>《建设项目环境影响报告表》由具有从事环境影响评价工作资质的单位编制</w:t>
      </w:r>
    </w:p>
    <w:p w:rsidR="00CF3ABB" w:rsidRDefault="00F321AE">
      <w:pPr>
        <w:ind w:firstLineChars="200" w:firstLine="600"/>
        <w:rPr>
          <w:sz w:val="30"/>
          <w:szCs w:val="30"/>
        </w:rPr>
      </w:pPr>
      <w:r>
        <w:rPr>
          <w:sz w:val="30"/>
          <w:szCs w:val="30"/>
        </w:rPr>
        <w:t>1</w:t>
      </w:r>
      <w:r>
        <w:rPr>
          <w:rFonts w:hAnsi="宋体"/>
          <w:sz w:val="30"/>
          <w:szCs w:val="30"/>
        </w:rPr>
        <w:t>、项目名称</w:t>
      </w:r>
      <w:r>
        <w:rPr>
          <w:sz w:val="30"/>
          <w:szCs w:val="30"/>
        </w:rPr>
        <w:t>——</w:t>
      </w:r>
      <w:r>
        <w:rPr>
          <w:rFonts w:hAnsi="宋体"/>
          <w:sz w:val="30"/>
          <w:szCs w:val="30"/>
        </w:rPr>
        <w:t>指项目立项批复时的名称，应不超过</w:t>
      </w:r>
      <w:r>
        <w:rPr>
          <w:sz w:val="30"/>
          <w:szCs w:val="30"/>
        </w:rPr>
        <w:t>30</w:t>
      </w:r>
      <w:r>
        <w:rPr>
          <w:rFonts w:hAnsi="宋体"/>
          <w:sz w:val="30"/>
          <w:szCs w:val="30"/>
        </w:rPr>
        <w:t>个字</w:t>
      </w:r>
      <w:r>
        <w:rPr>
          <w:sz w:val="30"/>
          <w:szCs w:val="30"/>
        </w:rPr>
        <w:t>(</w:t>
      </w:r>
      <w:r>
        <w:rPr>
          <w:rFonts w:hAnsi="宋体"/>
          <w:sz w:val="30"/>
          <w:szCs w:val="30"/>
        </w:rPr>
        <w:t>两个英文字段作一个汉字</w:t>
      </w:r>
      <w:r>
        <w:rPr>
          <w:sz w:val="30"/>
          <w:szCs w:val="30"/>
        </w:rPr>
        <w:t>)</w:t>
      </w:r>
    </w:p>
    <w:p w:rsidR="00CF3ABB" w:rsidRDefault="00F321AE">
      <w:pPr>
        <w:ind w:firstLineChars="200" w:firstLine="600"/>
        <w:rPr>
          <w:sz w:val="30"/>
        </w:rPr>
      </w:pPr>
      <w:r>
        <w:rPr>
          <w:sz w:val="30"/>
        </w:rPr>
        <w:t>2</w:t>
      </w:r>
      <w:r>
        <w:rPr>
          <w:sz w:val="30"/>
        </w:rPr>
        <w:t>、建设地点</w:t>
      </w:r>
      <w:r>
        <w:rPr>
          <w:sz w:val="30"/>
        </w:rPr>
        <w:t>——</w:t>
      </w:r>
      <w:r>
        <w:rPr>
          <w:sz w:val="30"/>
        </w:rPr>
        <w:t>指项目所在地详细地址，道路、铁路应填写起止地点</w:t>
      </w:r>
    </w:p>
    <w:p w:rsidR="00CF3ABB" w:rsidRDefault="00F321AE">
      <w:pPr>
        <w:ind w:firstLineChars="200" w:firstLine="600"/>
        <w:rPr>
          <w:sz w:val="30"/>
          <w:szCs w:val="30"/>
        </w:rPr>
      </w:pPr>
      <w:r>
        <w:rPr>
          <w:sz w:val="30"/>
          <w:szCs w:val="30"/>
        </w:rPr>
        <w:t>3</w:t>
      </w:r>
      <w:r>
        <w:rPr>
          <w:rFonts w:hAnsi="宋体"/>
          <w:sz w:val="30"/>
          <w:szCs w:val="30"/>
        </w:rPr>
        <w:t>、行业类别</w:t>
      </w:r>
      <w:r>
        <w:rPr>
          <w:sz w:val="30"/>
          <w:szCs w:val="30"/>
        </w:rPr>
        <w:t>——</w:t>
      </w:r>
      <w:r>
        <w:rPr>
          <w:rFonts w:hAnsi="宋体"/>
          <w:sz w:val="30"/>
          <w:szCs w:val="30"/>
        </w:rPr>
        <w:t>按国标填写</w:t>
      </w:r>
    </w:p>
    <w:p w:rsidR="00CF3ABB" w:rsidRDefault="00F321AE">
      <w:pPr>
        <w:ind w:firstLineChars="200" w:firstLine="600"/>
        <w:rPr>
          <w:sz w:val="30"/>
          <w:szCs w:val="30"/>
        </w:rPr>
      </w:pPr>
      <w:r>
        <w:rPr>
          <w:sz w:val="30"/>
          <w:szCs w:val="30"/>
        </w:rPr>
        <w:t>4</w:t>
      </w:r>
      <w:r>
        <w:rPr>
          <w:rFonts w:hAnsi="宋体"/>
          <w:sz w:val="30"/>
          <w:szCs w:val="30"/>
        </w:rPr>
        <w:t>、总投资</w:t>
      </w:r>
      <w:r>
        <w:rPr>
          <w:sz w:val="30"/>
          <w:szCs w:val="30"/>
        </w:rPr>
        <w:t>——</w:t>
      </w:r>
      <w:r>
        <w:rPr>
          <w:rFonts w:hAnsi="宋体"/>
          <w:sz w:val="30"/>
          <w:szCs w:val="30"/>
        </w:rPr>
        <w:t>指项目投资总额</w:t>
      </w:r>
    </w:p>
    <w:p w:rsidR="00CF3ABB" w:rsidRDefault="00F321AE">
      <w:pPr>
        <w:ind w:firstLineChars="200" w:firstLine="600"/>
        <w:rPr>
          <w:sz w:val="30"/>
          <w:szCs w:val="30"/>
        </w:rPr>
      </w:pPr>
      <w:r>
        <w:rPr>
          <w:sz w:val="30"/>
          <w:szCs w:val="30"/>
        </w:rPr>
        <w:t>5</w:t>
      </w:r>
      <w:r>
        <w:rPr>
          <w:rFonts w:hAnsi="宋体"/>
          <w:sz w:val="30"/>
          <w:szCs w:val="30"/>
        </w:rPr>
        <w:t>、主要环境保护目标</w:t>
      </w:r>
      <w:r>
        <w:rPr>
          <w:sz w:val="30"/>
          <w:szCs w:val="30"/>
        </w:rPr>
        <w:t>——</w:t>
      </w:r>
      <w:r>
        <w:rPr>
          <w:rFonts w:hAnsi="宋体"/>
          <w:sz w:val="30"/>
          <w:szCs w:val="30"/>
        </w:rPr>
        <w:t>指项目区周围一定范围内集中居民住宅区、学校、医院、保护文物、风景名胜区、水源地和生态敏感点等，应尽可能给出保护目标、性质、规模和距厂界距离等</w:t>
      </w:r>
    </w:p>
    <w:p w:rsidR="00CF3ABB" w:rsidRDefault="00F321AE">
      <w:pPr>
        <w:ind w:firstLineChars="200" w:firstLine="600"/>
        <w:rPr>
          <w:sz w:val="30"/>
          <w:szCs w:val="30"/>
        </w:rPr>
      </w:pPr>
      <w:r>
        <w:rPr>
          <w:sz w:val="30"/>
          <w:szCs w:val="30"/>
        </w:rPr>
        <w:t>6</w:t>
      </w:r>
      <w:r>
        <w:rPr>
          <w:rFonts w:hAnsi="宋体"/>
          <w:sz w:val="30"/>
          <w:szCs w:val="30"/>
        </w:rPr>
        <w:t>、结论与建议</w:t>
      </w:r>
      <w:r>
        <w:rPr>
          <w:sz w:val="30"/>
          <w:szCs w:val="30"/>
        </w:rPr>
        <w:t>——</w:t>
      </w:r>
      <w:r>
        <w:rPr>
          <w:rFonts w:hAnsi="宋体"/>
          <w:sz w:val="30"/>
          <w:szCs w:val="30"/>
        </w:rPr>
        <w:t>给出本项目清洁生产、达标排放和总量控制的分析结论，确定污染防治措施的有效性，说明本项目对环境造成的影响，给出建设项目环境可行性的明确结论，同时提出减少环境影响的其他建议</w:t>
      </w:r>
    </w:p>
    <w:p w:rsidR="00CF3ABB" w:rsidRDefault="00F321AE">
      <w:pPr>
        <w:ind w:firstLineChars="200" w:firstLine="600"/>
        <w:rPr>
          <w:sz w:val="30"/>
        </w:rPr>
      </w:pPr>
      <w:r>
        <w:rPr>
          <w:sz w:val="30"/>
        </w:rPr>
        <w:t>7</w:t>
      </w:r>
      <w:r>
        <w:rPr>
          <w:sz w:val="30"/>
        </w:rPr>
        <w:t>、预审意见</w:t>
      </w:r>
      <w:r>
        <w:rPr>
          <w:sz w:val="30"/>
        </w:rPr>
        <w:t>——</w:t>
      </w:r>
      <w:r>
        <w:rPr>
          <w:sz w:val="30"/>
        </w:rPr>
        <w:t>由行业主管部门填写答复意见，无主管部门项目，可不填</w:t>
      </w:r>
    </w:p>
    <w:p w:rsidR="00CF3ABB" w:rsidRDefault="00F321AE">
      <w:pPr>
        <w:ind w:firstLineChars="200" w:firstLine="600"/>
        <w:rPr>
          <w:sz w:val="30"/>
          <w:szCs w:val="30"/>
        </w:rPr>
      </w:pPr>
      <w:r>
        <w:rPr>
          <w:sz w:val="30"/>
          <w:szCs w:val="30"/>
        </w:rPr>
        <w:t>8</w:t>
      </w:r>
      <w:r>
        <w:rPr>
          <w:rFonts w:hAnsi="宋体"/>
          <w:sz w:val="30"/>
          <w:szCs w:val="30"/>
        </w:rPr>
        <w:t>、审批意见</w:t>
      </w:r>
      <w:r>
        <w:rPr>
          <w:sz w:val="30"/>
          <w:szCs w:val="30"/>
        </w:rPr>
        <w:t>——</w:t>
      </w:r>
      <w:r>
        <w:rPr>
          <w:rFonts w:hAnsi="宋体"/>
          <w:sz w:val="30"/>
          <w:szCs w:val="30"/>
        </w:rPr>
        <w:t>由负责审批该项目的环境保护行政主管部门批复</w:t>
      </w:r>
    </w:p>
    <w:p w:rsidR="00CF3ABB" w:rsidRDefault="00CF3ABB"/>
    <w:p w:rsidR="00CF3ABB" w:rsidRDefault="00CF3ABB"/>
    <w:p w:rsidR="00CF3ABB" w:rsidRDefault="00CF3ABB">
      <w:pPr>
        <w:pStyle w:val="a8"/>
        <w:spacing w:before="0" w:after="0"/>
        <w:jc w:val="both"/>
        <w:sectPr w:rsidR="00CF3ABB">
          <w:footerReference w:type="even" r:id="rId10"/>
          <w:pgSz w:w="11906" w:h="16838"/>
          <w:pgMar w:top="1440" w:right="1797" w:bottom="1440" w:left="1797" w:header="851" w:footer="992" w:gutter="0"/>
          <w:cols w:space="425"/>
          <w:docGrid w:type="lines" w:linePitch="312"/>
        </w:sectPr>
      </w:pPr>
    </w:p>
    <w:p w:rsidR="00CF3ABB" w:rsidRDefault="00F321AE">
      <w:pPr>
        <w:pStyle w:val="a8"/>
        <w:spacing w:before="0" w:after="0"/>
        <w:jc w:val="both"/>
      </w:pPr>
      <w:r>
        <w:lastRenderedPageBreak/>
        <w:t>建设项目基本情况</w:t>
      </w:r>
    </w:p>
    <w:tbl>
      <w:tblPr>
        <w:tblW w:w="8946" w:type="dxa"/>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1409"/>
        <w:gridCol w:w="884"/>
        <w:gridCol w:w="913"/>
        <w:gridCol w:w="1595"/>
        <w:gridCol w:w="1485"/>
        <w:gridCol w:w="1455"/>
      </w:tblGrid>
      <w:tr w:rsidR="00CF3ABB">
        <w:trPr>
          <w:jc w:val="center"/>
        </w:trPr>
        <w:tc>
          <w:tcPr>
            <w:tcW w:w="1206" w:type="dxa"/>
            <w:vAlign w:val="center"/>
          </w:tcPr>
          <w:p w:rsidR="00CF3ABB" w:rsidRDefault="00F321AE">
            <w:pPr>
              <w:spacing w:line="360" w:lineRule="auto"/>
              <w:jc w:val="center"/>
              <w:rPr>
                <w:sz w:val="24"/>
              </w:rPr>
            </w:pPr>
            <w:r>
              <w:rPr>
                <w:sz w:val="24"/>
              </w:rPr>
              <w:t>项目名称</w:t>
            </w:r>
          </w:p>
        </w:tc>
        <w:tc>
          <w:tcPr>
            <w:tcW w:w="7740" w:type="dxa"/>
            <w:gridSpan w:val="6"/>
            <w:vAlign w:val="center"/>
          </w:tcPr>
          <w:p w:rsidR="00CF3ABB" w:rsidRDefault="00F321AE">
            <w:pPr>
              <w:spacing w:line="360" w:lineRule="auto"/>
              <w:ind w:firstLineChars="200" w:firstLine="480"/>
              <w:jc w:val="center"/>
              <w:textAlignment w:val="center"/>
              <w:rPr>
                <w:sz w:val="24"/>
              </w:rPr>
            </w:pPr>
            <w:r>
              <w:rPr>
                <w:sz w:val="24"/>
              </w:rPr>
              <w:t>柳毅传书项目</w:t>
            </w:r>
          </w:p>
        </w:tc>
      </w:tr>
      <w:tr w:rsidR="00CF3ABB">
        <w:trPr>
          <w:jc w:val="center"/>
        </w:trPr>
        <w:tc>
          <w:tcPr>
            <w:tcW w:w="1206" w:type="dxa"/>
            <w:vAlign w:val="center"/>
          </w:tcPr>
          <w:p w:rsidR="00CF3ABB" w:rsidRDefault="00F321AE">
            <w:pPr>
              <w:spacing w:line="360" w:lineRule="auto"/>
              <w:jc w:val="center"/>
              <w:rPr>
                <w:sz w:val="24"/>
              </w:rPr>
            </w:pPr>
            <w:r>
              <w:rPr>
                <w:sz w:val="24"/>
              </w:rPr>
              <w:t>建设单位</w:t>
            </w:r>
          </w:p>
        </w:tc>
        <w:tc>
          <w:tcPr>
            <w:tcW w:w="7740" w:type="dxa"/>
            <w:gridSpan w:val="6"/>
            <w:vAlign w:val="center"/>
          </w:tcPr>
          <w:p w:rsidR="00CF3ABB" w:rsidRDefault="00F321AE">
            <w:pPr>
              <w:spacing w:line="360" w:lineRule="auto"/>
              <w:ind w:firstLineChars="200" w:firstLine="480"/>
              <w:jc w:val="center"/>
              <w:textAlignment w:val="center"/>
              <w:rPr>
                <w:sz w:val="24"/>
              </w:rPr>
            </w:pPr>
            <w:r>
              <w:rPr>
                <w:sz w:val="24"/>
              </w:rPr>
              <w:t>常德柳叶湖旅游资产经营有限责任公司</w:t>
            </w:r>
          </w:p>
        </w:tc>
      </w:tr>
      <w:tr w:rsidR="00CF3ABB">
        <w:trPr>
          <w:jc w:val="center"/>
        </w:trPr>
        <w:tc>
          <w:tcPr>
            <w:tcW w:w="1206" w:type="dxa"/>
            <w:vAlign w:val="center"/>
          </w:tcPr>
          <w:p w:rsidR="00CF3ABB" w:rsidRDefault="00F321AE">
            <w:pPr>
              <w:spacing w:line="360" w:lineRule="auto"/>
              <w:jc w:val="center"/>
              <w:rPr>
                <w:sz w:val="24"/>
              </w:rPr>
            </w:pPr>
            <w:r>
              <w:rPr>
                <w:sz w:val="24"/>
              </w:rPr>
              <w:t>法人代表</w:t>
            </w:r>
          </w:p>
        </w:tc>
        <w:tc>
          <w:tcPr>
            <w:tcW w:w="3207" w:type="dxa"/>
            <w:gridSpan w:val="3"/>
            <w:vAlign w:val="center"/>
          </w:tcPr>
          <w:p w:rsidR="00CF3ABB" w:rsidRDefault="00F321AE">
            <w:pPr>
              <w:spacing w:line="360" w:lineRule="auto"/>
              <w:jc w:val="center"/>
              <w:rPr>
                <w:sz w:val="24"/>
              </w:rPr>
            </w:pPr>
            <w:proofErr w:type="gramStart"/>
            <w:r>
              <w:rPr>
                <w:sz w:val="24"/>
              </w:rPr>
              <w:t>马</w:t>
            </w:r>
            <w:r>
              <w:rPr>
                <w:rFonts w:hint="eastAsia"/>
                <w:sz w:val="24"/>
              </w:rPr>
              <w:t>菱霞</w:t>
            </w:r>
            <w:proofErr w:type="gramEnd"/>
          </w:p>
        </w:tc>
        <w:tc>
          <w:tcPr>
            <w:tcW w:w="1595" w:type="dxa"/>
            <w:vAlign w:val="center"/>
          </w:tcPr>
          <w:p w:rsidR="00CF3ABB" w:rsidRDefault="00F321AE">
            <w:pPr>
              <w:spacing w:line="360" w:lineRule="auto"/>
              <w:jc w:val="center"/>
              <w:rPr>
                <w:sz w:val="24"/>
              </w:rPr>
            </w:pPr>
            <w:r>
              <w:rPr>
                <w:sz w:val="24"/>
              </w:rPr>
              <w:t>联系人</w:t>
            </w:r>
          </w:p>
        </w:tc>
        <w:tc>
          <w:tcPr>
            <w:tcW w:w="2938" w:type="dxa"/>
            <w:gridSpan w:val="2"/>
            <w:vAlign w:val="center"/>
          </w:tcPr>
          <w:p w:rsidR="00CF3ABB" w:rsidRDefault="00F321AE">
            <w:pPr>
              <w:spacing w:line="360" w:lineRule="auto"/>
              <w:jc w:val="center"/>
              <w:rPr>
                <w:sz w:val="24"/>
              </w:rPr>
            </w:pPr>
            <w:r>
              <w:rPr>
                <w:sz w:val="24"/>
              </w:rPr>
              <w:t>张冰</w:t>
            </w:r>
          </w:p>
        </w:tc>
      </w:tr>
      <w:tr w:rsidR="00CF3ABB">
        <w:trPr>
          <w:jc w:val="center"/>
        </w:trPr>
        <w:tc>
          <w:tcPr>
            <w:tcW w:w="1206" w:type="dxa"/>
            <w:vAlign w:val="center"/>
          </w:tcPr>
          <w:p w:rsidR="00CF3ABB" w:rsidRDefault="00F321AE">
            <w:pPr>
              <w:spacing w:line="360" w:lineRule="auto"/>
              <w:jc w:val="center"/>
              <w:rPr>
                <w:sz w:val="24"/>
              </w:rPr>
            </w:pPr>
            <w:r>
              <w:rPr>
                <w:sz w:val="24"/>
              </w:rPr>
              <w:t>通讯地址</w:t>
            </w:r>
          </w:p>
        </w:tc>
        <w:tc>
          <w:tcPr>
            <w:tcW w:w="7740" w:type="dxa"/>
            <w:gridSpan w:val="6"/>
            <w:vAlign w:val="center"/>
          </w:tcPr>
          <w:p w:rsidR="00CF3ABB" w:rsidRDefault="00F321AE">
            <w:pPr>
              <w:spacing w:line="360" w:lineRule="auto"/>
              <w:jc w:val="center"/>
              <w:rPr>
                <w:sz w:val="24"/>
              </w:rPr>
            </w:pPr>
            <w:r>
              <w:rPr>
                <w:sz w:val="24"/>
              </w:rPr>
              <w:t>常德柳叶湖旅游度假区管委会</w:t>
            </w:r>
          </w:p>
        </w:tc>
      </w:tr>
      <w:tr w:rsidR="00CF3ABB">
        <w:trPr>
          <w:jc w:val="center"/>
        </w:trPr>
        <w:tc>
          <w:tcPr>
            <w:tcW w:w="1206" w:type="dxa"/>
            <w:vAlign w:val="center"/>
          </w:tcPr>
          <w:p w:rsidR="00CF3ABB" w:rsidRDefault="00F321AE">
            <w:pPr>
              <w:spacing w:line="360" w:lineRule="auto"/>
              <w:jc w:val="center"/>
              <w:rPr>
                <w:sz w:val="24"/>
              </w:rPr>
            </w:pPr>
            <w:r>
              <w:rPr>
                <w:sz w:val="24"/>
              </w:rPr>
              <w:t>联系电话</w:t>
            </w:r>
          </w:p>
        </w:tc>
        <w:tc>
          <w:tcPr>
            <w:tcW w:w="2294" w:type="dxa"/>
            <w:gridSpan w:val="2"/>
            <w:vAlign w:val="center"/>
          </w:tcPr>
          <w:p w:rsidR="00CF3ABB" w:rsidRDefault="00F321AE">
            <w:pPr>
              <w:spacing w:line="360" w:lineRule="auto"/>
              <w:jc w:val="center"/>
              <w:rPr>
                <w:sz w:val="24"/>
              </w:rPr>
            </w:pPr>
            <w:r>
              <w:rPr>
                <w:sz w:val="24"/>
              </w:rPr>
              <w:t>13575213654</w:t>
            </w:r>
          </w:p>
        </w:tc>
        <w:tc>
          <w:tcPr>
            <w:tcW w:w="913" w:type="dxa"/>
            <w:vAlign w:val="center"/>
          </w:tcPr>
          <w:p w:rsidR="00CF3ABB" w:rsidRDefault="00F321AE">
            <w:pPr>
              <w:spacing w:line="360" w:lineRule="auto"/>
              <w:jc w:val="center"/>
              <w:rPr>
                <w:sz w:val="24"/>
              </w:rPr>
            </w:pPr>
            <w:r>
              <w:rPr>
                <w:sz w:val="24"/>
              </w:rPr>
              <w:t>传真</w:t>
            </w:r>
          </w:p>
        </w:tc>
        <w:tc>
          <w:tcPr>
            <w:tcW w:w="1595" w:type="dxa"/>
            <w:vAlign w:val="center"/>
          </w:tcPr>
          <w:p w:rsidR="00CF3ABB" w:rsidRDefault="00F321AE">
            <w:pPr>
              <w:spacing w:line="360" w:lineRule="auto"/>
              <w:jc w:val="center"/>
              <w:rPr>
                <w:sz w:val="24"/>
              </w:rPr>
            </w:pPr>
            <w:r>
              <w:rPr>
                <w:sz w:val="24"/>
              </w:rPr>
              <w:t>—</w:t>
            </w:r>
          </w:p>
        </w:tc>
        <w:tc>
          <w:tcPr>
            <w:tcW w:w="1485" w:type="dxa"/>
            <w:vAlign w:val="center"/>
          </w:tcPr>
          <w:p w:rsidR="00CF3ABB" w:rsidRDefault="00F321AE">
            <w:pPr>
              <w:spacing w:line="360" w:lineRule="auto"/>
              <w:jc w:val="center"/>
              <w:rPr>
                <w:sz w:val="24"/>
              </w:rPr>
            </w:pPr>
            <w:r>
              <w:rPr>
                <w:sz w:val="24"/>
              </w:rPr>
              <w:t>邮政编码</w:t>
            </w:r>
          </w:p>
        </w:tc>
        <w:tc>
          <w:tcPr>
            <w:tcW w:w="1453" w:type="dxa"/>
            <w:vAlign w:val="center"/>
          </w:tcPr>
          <w:p w:rsidR="00CF3ABB" w:rsidRDefault="00F321AE">
            <w:pPr>
              <w:spacing w:line="360" w:lineRule="auto"/>
              <w:jc w:val="center"/>
              <w:rPr>
                <w:sz w:val="24"/>
              </w:rPr>
            </w:pPr>
            <w:r>
              <w:rPr>
                <w:sz w:val="24"/>
              </w:rPr>
              <w:t>415000</w:t>
            </w:r>
          </w:p>
        </w:tc>
      </w:tr>
      <w:tr w:rsidR="00CF3ABB">
        <w:trPr>
          <w:jc w:val="center"/>
        </w:trPr>
        <w:tc>
          <w:tcPr>
            <w:tcW w:w="1206" w:type="dxa"/>
            <w:vAlign w:val="center"/>
          </w:tcPr>
          <w:p w:rsidR="00CF3ABB" w:rsidRDefault="00F321AE">
            <w:pPr>
              <w:spacing w:line="360" w:lineRule="auto"/>
              <w:jc w:val="center"/>
              <w:rPr>
                <w:sz w:val="24"/>
              </w:rPr>
            </w:pPr>
            <w:r>
              <w:rPr>
                <w:sz w:val="24"/>
              </w:rPr>
              <w:t>建设地点</w:t>
            </w:r>
          </w:p>
        </w:tc>
        <w:tc>
          <w:tcPr>
            <w:tcW w:w="7740" w:type="dxa"/>
            <w:gridSpan w:val="6"/>
            <w:vAlign w:val="center"/>
          </w:tcPr>
          <w:p w:rsidR="00CF3ABB" w:rsidRDefault="00F321AE">
            <w:pPr>
              <w:spacing w:line="360" w:lineRule="auto"/>
              <w:jc w:val="center"/>
              <w:rPr>
                <w:sz w:val="24"/>
              </w:rPr>
            </w:pPr>
            <w:r>
              <w:rPr>
                <w:sz w:val="24"/>
              </w:rPr>
              <w:t>常德市柳叶湖</w:t>
            </w:r>
            <w:proofErr w:type="gramStart"/>
            <w:r>
              <w:rPr>
                <w:sz w:val="24"/>
              </w:rPr>
              <w:t>湖</w:t>
            </w:r>
            <w:proofErr w:type="gramEnd"/>
            <w:r>
              <w:rPr>
                <w:sz w:val="24"/>
              </w:rPr>
              <w:t>仙岛，沿湖风光带以东，桃花岛以南。</w:t>
            </w:r>
          </w:p>
        </w:tc>
      </w:tr>
      <w:tr w:rsidR="00CF3ABB">
        <w:trPr>
          <w:trHeight w:val="806"/>
          <w:jc w:val="center"/>
        </w:trPr>
        <w:tc>
          <w:tcPr>
            <w:tcW w:w="1206" w:type="dxa"/>
            <w:vAlign w:val="center"/>
          </w:tcPr>
          <w:p w:rsidR="00CF3ABB" w:rsidRDefault="00F321AE">
            <w:pPr>
              <w:spacing w:line="360" w:lineRule="auto"/>
              <w:jc w:val="center"/>
              <w:rPr>
                <w:sz w:val="24"/>
              </w:rPr>
            </w:pPr>
            <w:r>
              <w:rPr>
                <w:sz w:val="24"/>
              </w:rPr>
              <w:t>立项审批部门</w:t>
            </w:r>
          </w:p>
        </w:tc>
        <w:tc>
          <w:tcPr>
            <w:tcW w:w="3207" w:type="dxa"/>
            <w:gridSpan w:val="3"/>
            <w:vAlign w:val="center"/>
          </w:tcPr>
          <w:p w:rsidR="00CF3ABB" w:rsidRDefault="00F321AE">
            <w:pPr>
              <w:spacing w:line="360" w:lineRule="auto"/>
              <w:jc w:val="center"/>
              <w:rPr>
                <w:sz w:val="24"/>
              </w:rPr>
            </w:pPr>
            <w:r>
              <w:rPr>
                <w:sz w:val="24"/>
              </w:rPr>
              <w:t>—</w:t>
            </w:r>
          </w:p>
        </w:tc>
        <w:tc>
          <w:tcPr>
            <w:tcW w:w="1595" w:type="dxa"/>
            <w:vAlign w:val="center"/>
          </w:tcPr>
          <w:p w:rsidR="00CF3ABB" w:rsidRDefault="00F321AE">
            <w:pPr>
              <w:spacing w:line="360" w:lineRule="auto"/>
              <w:jc w:val="center"/>
              <w:rPr>
                <w:sz w:val="24"/>
              </w:rPr>
            </w:pPr>
            <w:r>
              <w:rPr>
                <w:sz w:val="24"/>
              </w:rPr>
              <w:t>批准文号</w:t>
            </w:r>
          </w:p>
        </w:tc>
        <w:tc>
          <w:tcPr>
            <w:tcW w:w="2938" w:type="dxa"/>
            <w:gridSpan w:val="2"/>
            <w:vAlign w:val="center"/>
          </w:tcPr>
          <w:p w:rsidR="00CF3ABB" w:rsidRDefault="00F321AE">
            <w:pPr>
              <w:spacing w:line="360" w:lineRule="auto"/>
              <w:jc w:val="center"/>
              <w:rPr>
                <w:sz w:val="24"/>
              </w:rPr>
            </w:pPr>
            <w:r>
              <w:rPr>
                <w:sz w:val="24"/>
              </w:rPr>
              <w:t>—</w:t>
            </w:r>
          </w:p>
        </w:tc>
      </w:tr>
      <w:tr w:rsidR="00CF3ABB">
        <w:trPr>
          <w:jc w:val="center"/>
        </w:trPr>
        <w:tc>
          <w:tcPr>
            <w:tcW w:w="1206" w:type="dxa"/>
            <w:vAlign w:val="center"/>
          </w:tcPr>
          <w:p w:rsidR="00CF3ABB" w:rsidRDefault="00F321AE">
            <w:pPr>
              <w:spacing w:line="360" w:lineRule="auto"/>
              <w:jc w:val="center"/>
              <w:rPr>
                <w:sz w:val="24"/>
              </w:rPr>
            </w:pPr>
            <w:r>
              <w:rPr>
                <w:sz w:val="24"/>
              </w:rPr>
              <w:t>建设性质</w:t>
            </w:r>
          </w:p>
        </w:tc>
        <w:tc>
          <w:tcPr>
            <w:tcW w:w="3207" w:type="dxa"/>
            <w:gridSpan w:val="3"/>
            <w:vAlign w:val="center"/>
          </w:tcPr>
          <w:p w:rsidR="00CF3ABB" w:rsidRDefault="00F321AE">
            <w:pPr>
              <w:spacing w:line="360" w:lineRule="auto"/>
              <w:jc w:val="center"/>
              <w:rPr>
                <w:spacing w:val="-20"/>
                <w:sz w:val="24"/>
              </w:rPr>
            </w:pPr>
            <w:r>
              <w:rPr>
                <w:color w:val="000000"/>
                <w:sz w:val="24"/>
              </w:rPr>
              <w:t>新建</w:t>
            </w:r>
            <w:r>
              <w:rPr>
                <w:color w:val="000000"/>
                <w:sz w:val="24"/>
              </w:rPr>
              <w:t>■</w:t>
            </w:r>
            <w:r>
              <w:rPr>
                <w:color w:val="000000"/>
                <w:sz w:val="24"/>
              </w:rPr>
              <w:t>改扩建</w:t>
            </w:r>
            <w:r>
              <w:rPr>
                <w:color w:val="000000"/>
                <w:sz w:val="24"/>
              </w:rPr>
              <w:t>□</w:t>
            </w:r>
            <w:r>
              <w:rPr>
                <w:color w:val="000000"/>
                <w:sz w:val="24"/>
              </w:rPr>
              <w:t>技改</w:t>
            </w:r>
            <w:r>
              <w:rPr>
                <w:color w:val="000000"/>
                <w:sz w:val="24"/>
              </w:rPr>
              <w:t>□</w:t>
            </w:r>
          </w:p>
        </w:tc>
        <w:tc>
          <w:tcPr>
            <w:tcW w:w="1595" w:type="dxa"/>
            <w:vAlign w:val="center"/>
          </w:tcPr>
          <w:p w:rsidR="00CF3ABB" w:rsidRDefault="00F321AE">
            <w:pPr>
              <w:spacing w:line="360" w:lineRule="auto"/>
              <w:jc w:val="center"/>
              <w:rPr>
                <w:sz w:val="24"/>
              </w:rPr>
            </w:pPr>
            <w:r>
              <w:rPr>
                <w:sz w:val="24"/>
              </w:rPr>
              <w:t>行业类别及代码</w:t>
            </w:r>
          </w:p>
        </w:tc>
        <w:tc>
          <w:tcPr>
            <w:tcW w:w="2938" w:type="dxa"/>
            <w:gridSpan w:val="2"/>
            <w:vAlign w:val="center"/>
          </w:tcPr>
          <w:p w:rsidR="00CF3ABB" w:rsidRDefault="00F321AE">
            <w:pPr>
              <w:spacing w:line="360" w:lineRule="auto"/>
              <w:jc w:val="center"/>
              <w:rPr>
                <w:sz w:val="24"/>
              </w:rPr>
            </w:pPr>
            <w:r>
              <w:rPr>
                <w:rFonts w:hint="eastAsia"/>
                <w:color w:val="000000"/>
                <w:sz w:val="24"/>
              </w:rPr>
              <w:t>公园管理</w:t>
            </w:r>
            <w:r>
              <w:rPr>
                <w:color w:val="000000"/>
                <w:sz w:val="24"/>
              </w:rPr>
              <w:t>N78</w:t>
            </w:r>
            <w:r>
              <w:rPr>
                <w:rFonts w:hint="eastAsia"/>
                <w:color w:val="000000"/>
                <w:sz w:val="24"/>
              </w:rPr>
              <w:t>51</w:t>
            </w:r>
          </w:p>
        </w:tc>
      </w:tr>
      <w:tr w:rsidR="00CF3ABB">
        <w:trPr>
          <w:jc w:val="center"/>
        </w:trPr>
        <w:tc>
          <w:tcPr>
            <w:tcW w:w="1206" w:type="dxa"/>
            <w:vAlign w:val="center"/>
          </w:tcPr>
          <w:p w:rsidR="00CF3ABB" w:rsidRDefault="00F321AE">
            <w:pPr>
              <w:spacing w:line="360" w:lineRule="auto"/>
              <w:jc w:val="center"/>
              <w:rPr>
                <w:sz w:val="24"/>
              </w:rPr>
            </w:pPr>
            <w:r>
              <w:rPr>
                <w:sz w:val="24"/>
              </w:rPr>
              <w:t>建筑面积</w:t>
            </w:r>
            <w:r>
              <w:rPr>
                <w:sz w:val="24"/>
              </w:rPr>
              <w:t>(</w:t>
            </w:r>
            <w:r>
              <w:rPr>
                <w:sz w:val="24"/>
              </w:rPr>
              <w:t>平方米</w:t>
            </w:r>
            <w:r>
              <w:rPr>
                <w:sz w:val="24"/>
              </w:rPr>
              <w:t>)</w:t>
            </w:r>
          </w:p>
        </w:tc>
        <w:tc>
          <w:tcPr>
            <w:tcW w:w="3207" w:type="dxa"/>
            <w:gridSpan w:val="3"/>
            <w:vAlign w:val="center"/>
          </w:tcPr>
          <w:p w:rsidR="00CF3ABB" w:rsidRDefault="00CF3ABB">
            <w:pPr>
              <w:spacing w:line="360" w:lineRule="auto"/>
              <w:jc w:val="center"/>
              <w:rPr>
                <w:sz w:val="24"/>
              </w:rPr>
            </w:pPr>
          </w:p>
        </w:tc>
        <w:tc>
          <w:tcPr>
            <w:tcW w:w="1595" w:type="dxa"/>
            <w:vAlign w:val="center"/>
          </w:tcPr>
          <w:p w:rsidR="00CF3ABB" w:rsidRDefault="00F321AE">
            <w:pPr>
              <w:spacing w:line="360" w:lineRule="auto"/>
              <w:jc w:val="center"/>
              <w:rPr>
                <w:sz w:val="24"/>
              </w:rPr>
            </w:pPr>
            <w:r>
              <w:rPr>
                <w:sz w:val="24"/>
              </w:rPr>
              <w:t>绿化面积</w:t>
            </w:r>
          </w:p>
          <w:p w:rsidR="00CF3ABB" w:rsidRDefault="00F321AE">
            <w:pPr>
              <w:spacing w:line="360" w:lineRule="auto"/>
              <w:jc w:val="center"/>
              <w:rPr>
                <w:sz w:val="24"/>
              </w:rPr>
            </w:pPr>
            <w:r>
              <w:rPr>
                <w:sz w:val="24"/>
              </w:rPr>
              <w:t>(</w:t>
            </w:r>
            <w:r>
              <w:rPr>
                <w:sz w:val="24"/>
              </w:rPr>
              <w:t>平方米</w:t>
            </w:r>
            <w:r>
              <w:rPr>
                <w:sz w:val="24"/>
              </w:rPr>
              <w:t>)</w:t>
            </w:r>
          </w:p>
        </w:tc>
        <w:tc>
          <w:tcPr>
            <w:tcW w:w="2938" w:type="dxa"/>
            <w:gridSpan w:val="2"/>
            <w:vAlign w:val="center"/>
          </w:tcPr>
          <w:p w:rsidR="00CF3ABB" w:rsidRDefault="00F321AE">
            <w:pPr>
              <w:spacing w:line="360" w:lineRule="auto"/>
              <w:jc w:val="center"/>
              <w:rPr>
                <w:sz w:val="24"/>
              </w:rPr>
            </w:pPr>
            <w:r>
              <w:rPr>
                <w:sz w:val="24"/>
              </w:rPr>
              <w:t>—</w:t>
            </w:r>
          </w:p>
        </w:tc>
      </w:tr>
      <w:tr w:rsidR="00CF3ABB">
        <w:trPr>
          <w:jc w:val="center"/>
        </w:trPr>
        <w:tc>
          <w:tcPr>
            <w:tcW w:w="1206" w:type="dxa"/>
            <w:vAlign w:val="center"/>
          </w:tcPr>
          <w:p w:rsidR="00CF3ABB" w:rsidRDefault="00F321AE">
            <w:pPr>
              <w:spacing w:line="360" w:lineRule="auto"/>
              <w:jc w:val="center"/>
              <w:rPr>
                <w:color w:val="000000"/>
                <w:sz w:val="24"/>
              </w:rPr>
            </w:pPr>
            <w:r>
              <w:rPr>
                <w:color w:val="000000"/>
                <w:sz w:val="24"/>
              </w:rPr>
              <w:t>总投资</w:t>
            </w:r>
          </w:p>
          <w:p w:rsidR="00CF3ABB" w:rsidRDefault="00F321AE">
            <w:pPr>
              <w:spacing w:line="360" w:lineRule="auto"/>
              <w:jc w:val="center"/>
              <w:rPr>
                <w:spacing w:val="-20"/>
                <w:sz w:val="24"/>
              </w:rPr>
            </w:pPr>
            <w:r>
              <w:rPr>
                <w:color w:val="000000"/>
                <w:sz w:val="24"/>
              </w:rPr>
              <w:t>(</w:t>
            </w:r>
            <w:r>
              <w:rPr>
                <w:color w:val="000000"/>
                <w:sz w:val="24"/>
              </w:rPr>
              <w:t>万元</w:t>
            </w:r>
            <w:r>
              <w:rPr>
                <w:color w:val="000000"/>
                <w:sz w:val="24"/>
              </w:rPr>
              <w:t>)</w:t>
            </w:r>
          </w:p>
        </w:tc>
        <w:tc>
          <w:tcPr>
            <w:tcW w:w="1410" w:type="dxa"/>
            <w:vAlign w:val="center"/>
          </w:tcPr>
          <w:p w:rsidR="00CF3ABB" w:rsidRDefault="00F321AE">
            <w:pPr>
              <w:spacing w:line="360" w:lineRule="auto"/>
              <w:jc w:val="center"/>
              <w:rPr>
                <w:sz w:val="24"/>
              </w:rPr>
            </w:pPr>
            <w:r>
              <w:rPr>
                <w:sz w:val="24"/>
              </w:rPr>
              <w:t>2000.00</w:t>
            </w:r>
          </w:p>
        </w:tc>
        <w:tc>
          <w:tcPr>
            <w:tcW w:w="1797" w:type="dxa"/>
            <w:gridSpan w:val="2"/>
            <w:vAlign w:val="center"/>
          </w:tcPr>
          <w:p w:rsidR="00CF3ABB" w:rsidRDefault="00F321AE">
            <w:pPr>
              <w:spacing w:line="360" w:lineRule="auto"/>
              <w:jc w:val="center"/>
              <w:rPr>
                <w:spacing w:val="-20"/>
                <w:sz w:val="24"/>
              </w:rPr>
            </w:pPr>
            <w:r>
              <w:rPr>
                <w:color w:val="000000"/>
                <w:sz w:val="24"/>
              </w:rPr>
              <w:t>其中：环保投资</w:t>
            </w:r>
            <w:r>
              <w:rPr>
                <w:color w:val="000000"/>
                <w:sz w:val="24"/>
              </w:rPr>
              <w:t>(</w:t>
            </w:r>
            <w:r>
              <w:rPr>
                <w:color w:val="000000"/>
                <w:sz w:val="24"/>
              </w:rPr>
              <w:t>万元</w:t>
            </w:r>
            <w:r>
              <w:rPr>
                <w:color w:val="000000"/>
                <w:sz w:val="24"/>
              </w:rPr>
              <w:t>)</w:t>
            </w:r>
          </w:p>
        </w:tc>
        <w:tc>
          <w:tcPr>
            <w:tcW w:w="1595" w:type="dxa"/>
            <w:vAlign w:val="center"/>
          </w:tcPr>
          <w:p w:rsidR="00CF3ABB" w:rsidRDefault="00F321AE">
            <w:pPr>
              <w:spacing w:line="360" w:lineRule="auto"/>
              <w:jc w:val="center"/>
              <w:rPr>
                <w:sz w:val="24"/>
              </w:rPr>
            </w:pPr>
            <w:r>
              <w:rPr>
                <w:sz w:val="24"/>
              </w:rPr>
              <w:t>32</w:t>
            </w:r>
          </w:p>
        </w:tc>
        <w:tc>
          <w:tcPr>
            <w:tcW w:w="1483" w:type="dxa"/>
            <w:vAlign w:val="center"/>
          </w:tcPr>
          <w:p w:rsidR="00CF3ABB" w:rsidRDefault="00F321AE">
            <w:pPr>
              <w:ind w:left="-108" w:right="-113"/>
              <w:jc w:val="center"/>
              <w:rPr>
                <w:color w:val="000000"/>
                <w:sz w:val="24"/>
              </w:rPr>
            </w:pPr>
            <w:r>
              <w:rPr>
                <w:color w:val="000000"/>
                <w:sz w:val="24"/>
              </w:rPr>
              <w:t>环保投资占</w:t>
            </w:r>
          </w:p>
          <w:p w:rsidR="00CF3ABB" w:rsidRDefault="00F321AE">
            <w:pPr>
              <w:spacing w:line="360" w:lineRule="auto"/>
              <w:jc w:val="center"/>
              <w:rPr>
                <w:spacing w:val="-30"/>
                <w:sz w:val="24"/>
              </w:rPr>
            </w:pPr>
            <w:r>
              <w:rPr>
                <w:color w:val="000000"/>
                <w:sz w:val="24"/>
              </w:rPr>
              <w:t>总投资比例</w:t>
            </w:r>
          </w:p>
        </w:tc>
        <w:tc>
          <w:tcPr>
            <w:tcW w:w="1455" w:type="dxa"/>
            <w:vAlign w:val="center"/>
          </w:tcPr>
          <w:p w:rsidR="00CF3ABB" w:rsidRDefault="00F321AE">
            <w:pPr>
              <w:spacing w:line="360" w:lineRule="auto"/>
              <w:jc w:val="center"/>
              <w:rPr>
                <w:sz w:val="24"/>
              </w:rPr>
            </w:pPr>
            <w:r>
              <w:rPr>
                <w:sz w:val="24"/>
              </w:rPr>
              <w:t>1.</w:t>
            </w:r>
            <w:r>
              <w:rPr>
                <w:rFonts w:hint="eastAsia"/>
                <w:sz w:val="24"/>
              </w:rPr>
              <w:t>6</w:t>
            </w:r>
            <w:r>
              <w:rPr>
                <w:sz w:val="24"/>
              </w:rPr>
              <w:t>%</w:t>
            </w:r>
          </w:p>
        </w:tc>
      </w:tr>
      <w:tr w:rsidR="00CF3ABB">
        <w:trPr>
          <w:trHeight w:val="85"/>
          <w:jc w:val="center"/>
        </w:trPr>
        <w:tc>
          <w:tcPr>
            <w:tcW w:w="1206" w:type="dxa"/>
            <w:vAlign w:val="center"/>
          </w:tcPr>
          <w:p w:rsidR="00CF3ABB" w:rsidRDefault="00F321AE">
            <w:pPr>
              <w:spacing w:line="360" w:lineRule="auto"/>
              <w:jc w:val="center"/>
              <w:rPr>
                <w:sz w:val="24"/>
              </w:rPr>
            </w:pPr>
            <w:r>
              <w:rPr>
                <w:sz w:val="24"/>
              </w:rPr>
              <w:t>评价经费</w:t>
            </w:r>
            <w:r>
              <w:rPr>
                <w:sz w:val="24"/>
              </w:rPr>
              <w:t>(</w:t>
            </w:r>
            <w:r>
              <w:rPr>
                <w:sz w:val="24"/>
              </w:rPr>
              <w:t>万元</w:t>
            </w:r>
            <w:r>
              <w:rPr>
                <w:sz w:val="24"/>
              </w:rPr>
              <w:t>)</w:t>
            </w:r>
          </w:p>
        </w:tc>
        <w:tc>
          <w:tcPr>
            <w:tcW w:w="1410" w:type="dxa"/>
            <w:vAlign w:val="center"/>
          </w:tcPr>
          <w:p w:rsidR="00CF3ABB" w:rsidRDefault="00F321AE">
            <w:pPr>
              <w:spacing w:line="360" w:lineRule="auto"/>
              <w:jc w:val="center"/>
              <w:rPr>
                <w:sz w:val="24"/>
              </w:rPr>
            </w:pPr>
            <w:r>
              <w:rPr>
                <w:sz w:val="24"/>
              </w:rPr>
              <w:t>—</w:t>
            </w:r>
          </w:p>
        </w:tc>
        <w:tc>
          <w:tcPr>
            <w:tcW w:w="1797" w:type="dxa"/>
            <w:gridSpan w:val="2"/>
            <w:vAlign w:val="center"/>
          </w:tcPr>
          <w:p w:rsidR="00CF3ABB" w:rsidRDefault="00F321AE">
            <w:pPr>
              <w:spacing w:line="360" w:lineRule="auto"/>
              <w:jc w:val="center"/>
              <w:rPr>
                <w:sz w:val="24"/>
              </w:rPr>
            </w:pPr>
            <w:r>
              <w:rPr>
                <w:sz w:val="24"/>
              </w:rPr>
              <w:t>预期投产日期</w:t>
            </w:r>
          </w:p>
        </w:tc>
        <w:tc>
          <w:tcPr>
            <w:tcW w:w="4533" w:type="dxa"/>
            <w:gridSpan w:val="3"/>
            <w:vAlign w:val="center"/>
          </w:tcPr>
          <w:p w:rsidR="00CF3ABB" w:rsidRDefault="00F321AE">
            <w:pPr>
              <w:spacing w:line="360" w:lineRule="auto"/>
              <w:jc w:val="center"/>
              <w:rPr>
                <w:sz w:val="24"/>
              </w:rPr>
            </w:pPr>
            <w:r>
              <w:rPr>
                <w:sz w:val="24"/>
              </w:rPr>
              <w:t>—</w:t>
            </w:r>
          </w:p>
        </w:tc>
      </w:tr>
      <w:tr w:rsidR="00CF3ABB">
        <w:trPr>
          <w:trHeight w:val="85"/>
          <w:jc w:val="center"/>
        </w:trPr>
        <w:tc>
          <w:tcPr>
            <w:tcW w:w="8946" w:type="dxa"/>
            <w:gridSpan w:val="7"/>
          </w:tcPr>
          <w:p w:rsidR="00CF3ABB" w:rsidRDefault="00F321AE">
            <w:pPr>
              <w:spacing w:line="360" w:lineRule="auto"/>
              <w:rPr>
                <w:b/>
                <w:sz w:val="28"/>
                <w:szCs w:val="28"/>
              </w:rPr>
            </w:pPr>
            <w:r>
              <w:rPr>
                <w:b/>
                <w:sz w:val="28"/>
                <w:szCs w:val="28"/>
              </w:rPr>
              <w:t>项目内容及规模</w:t>
            </w:r>
          </w:p>
          <w:p w:rsidR="00CF3ABB" w:rsidRDefault="00F321AE">
            <w:pPr>
              <w:numPr>
                <w:ilvl w:val="0"/>
                <w:numId w:val="1"/>
              </w:numPr>
              <w:spacing w:line="360" w:lineRule="auto"/>
              <w:rPr>
                <w:sz w:val="24"/>
              </w:rPr>
            </w:pPr>
            <w:r>
              <w:rPr>
                <w:sz w:val="24"/>
              </w:rPr>
              <w:t>项目来由</w:t>
            </w:r>
          </w:p>
          <w:p w:rsidR="00CF3ABB" w:rsidRDefault="00F321AE">
            <w:pPr>
              <w:spacing w:line="540" w:lineRule="exact"/>
              <w:ind w:firstLineChars="200" w:firstLine="480"/>
              <w:textAlignment w:val="center"/>
              <w:rPr>
                <w:sz w:val="24"/>
              </w:rPr>
            </w:pPr>
            <w:r>
              <w:rPr>
                <w:sz w:val="24"/>
              </w:rPr>
              <w:t>在当今时代</w:t>
            </w:r>
            <w:r w:rsidR="000C2050">
              <w:fldChar w:fldCharType="begin"/>
            </w:r>
            <w:r w:rsidR="000C2050">
              <w:instrText xml:space="preserve"> HYPERLINK "http://www.machsources.com" \t "_blank" </w:instrText>
            </w:r>
            <w:r w:rsidR="000C2050">
              <w:fldChar w:fldCharType="separate"/>
            </w:r>
            <w:r w:rsidR="000C2050">
              <w:fldChar w:fldCharType="end"/>
            </w:r>
            <w:r>
              <w:rPr>
                <w:sz w:val="24"/>
              </w:rPr>
              <w:t>，知识经济成为主导经济，文化旅游成为经济发展的重要资源，而文化旅游产业则成为重要的支柱产业，许多国家都把发展文化旅游产业作为寻找新的经济增长点的有效途径。党的十八大报告在</w:t>
            </w:r>
            <w:r>
              <w:rPr>
                <w:sz w:val="24"/>
              </w:rPr>
              <w:t>“</w:t>
            </w:r>
            <w:r>
              <w:rPr>
                <w:sz w:val="24"/>
              </w:rPr>
              <w:t>全面建成小康社会和全面深化改革开放的目标</w:t>
            </w:r>
            <w:r>
              <w:rPr>
                <w:sz w:val="24"/>
              </w:rPr>
              <w:t>”</w:t>
            </w:r>
            <w:r>
              <w:rPr>
                <w:sz w:val="24"/>
              </w:rPr>
              <w:t>明确提出了</w:t>
            </w:r>
            <w:r>
              <w:rPr>
                <w:rFonts w:ascii="宋体" w:hAnsi="宋体" w:cs="宋体" w:hint="eastAsia"/>
                <w:sz w:val="24"/>
              </w:rPr>
              <w:t>“文化软实力显著增强”</w:t>
            </w:r>
            <w:r>
              <w:rPr>
                <w:sz w:val="24"/>
              </w:rPr>
              <w:t>的要求，具体要体现在：社会主义核心价值体系深入人心，公民文明素质和社会文明程度明显提高。文化产品更加丰富，公共文化服务体系基本建成，文化产业成为国民经济支柱性产业，中华文化走出去迈出更大步伐，社会主义文化强国建设基础更加坚实。</w:t>
            </w:r>
          </w:p>
          <w:p w:rsidR="00CF3ABB" w:rsidRDefault="00F321AE">
            <w:pPr>
              <w:spacing w:line="540" w:lineRule="exact"/>
              <w:ind w:firstLineChars="200" w:firstLine="480"/>
              <w:textAlignment w:val="center"/>
              <w:rPr>
                <w:sz w:val="24"/>
              </w:rPr>
            </w:pPr>
            <w:r>
              <w:rPr>
                <w:sz w:val="24"/>
              </w:rPr>
              <w:t>近年来，随着文化产业向旅游产业领域的广泛渗透，传统旅游产业发生了重大</w:t>
            </w:r>
            <w:r>
              <w:rPr>
                <w:sz w:val="24"/>
              </w:rPr>
              <w:lastRenderedPageBreak/>
              <w:t>转变，文化产业越来越成为三次产业中最富有现代意义、与旅游产业发展最紧密结合的巨大</w:t>
            </w:r>
            <w:r>
              <w:rPr>
                <w:sz w:val="24"/>
              </w:rPr>
              <w:t>“</w:t>
            </w:r>
            <w:r>
              <w:rPr>
                <w:sz w:val="24"/>
              </w:rPr>
              <w:t>产业群</w:t>
            </w:r>
            <w:r>
              <w:rPr>
                <w:sz w:val="24"/>
              </w:rPr>
              <w:t>”</w:t>
            </w:r>
            <w:r>
              <w:rPr>
                <w:sz w:val="24"/>
              </w:rPr>
              <w:t>。基于常德市产业结构现状，客观上要求加快产业转型，提升产业发展水平和档次。文化旅游产业以知识、智慧、创造力为主要生产要素，集技术密集、产品附加值高、环境污染少、资源能源消耗低等内涵型发展优势于一体，可以成倍地提升产品附加值。把文化旅游产业作为新的经济增长点，发挥文化旅游产业在优化产业结构中的巨大催化作用，将促使传统产业迅速裂变出新兴产业群，推动经济增长由投资拉动型向创新驱动型转变，由粗放外延型向集约内涵型转变。</w:t>
            </w:r>
          </w:p>
          <w:p w:rsidR="00CF3ABB" w:rsidRDefault="00F321AE">
            <w:pPr>
              <w:spacing w:line="540" w:lineRule="exact"/>
              <w:ind w:firstLineChars="200" w:firstLine="480"/>
              <w:textAlignment w:val="center"/>
              <w:rPr>
                <w:sz w:val="24"/>
              </w:rPr>
            </w:pPr>
            <w:r>
              <w:rPr>
                <w:sz w:val="24"/>
              </w:rPr>
              <w:t>常德柳叶湖旅游资产经营有限责任公司为适应促进文化产业发展的需要，充分利用柳叶湖旅游度假区的人文、自然、环境等优势，规划打造常德市柳叶湖旅游度假区柳毅传书项目，促进常德市乃至湘西北文化旅游产业又好又快的发展。</w:t>
            </w:r>
          </w:p>
          <w:p w:rsidR="00CF3ABB" w:rsidRDefault="000C2050" w:rsidP="00413992">
            <w:pPr>
              <w:spacing w:line="540" w:lineRule="exact"/>
              <w:ind w:firstLineChars="200" w:firstLine="420"/>
              <w:textAlignment w:val="center"/>
              <w:rPr>
                <w:sz w:val="24"/>
              </w:rPr>
            </w:pPr>
            <w:hyperlink r:id="rId11" w:tgtFrame="_blank" w:history="1">
              <w:r w:rsidR="00F321AE">
                <w:rPr>
                  <w:sz w:val="24"/>
                </w:rPr>
                <w:t>柳毅</w:t>
              </w:r>
            </w:hyperlink>
            <w:r w:rsidR="00F321AE">
              <w:rPr>
                <w:sz w:val="24"/>
              </w:rPr>
              <w:t>传书又称柳毅奇缘，是一个古老的汉族民间爱情传说故事。</w:t>
            </w:r>
            <w:hyperlink r:id="rId12" w:tgtFrame="_blank" w:history="1">
              <w:r w:rsidR="00F321AE">
                <w:rPr>
                  <w:sz w:val="24"/>
                </w:rPr>
                <w:t>柳毅</w:t>
              </w:r>
            </w:hyperlink>
            <w:r w:rsidR="00F321AE">
              <w:rPr>
                <w:sz w:val="24"/>
              </w:rPr>
              <w:t>传书叙述：秀才柳毅赴京应试，途经</w:t>
            </w:r>
            <w:proofErr w:type="gramStart"/>
            <w:r w:rsidR="00F321AE">
              <w:rPr>
                <w:sz w:val="24"/>
              </w:rPr>
              <w:t>泾</w:t>
            </w:r>
            <w:proofErr w:type="gramEnd"/>
            <w:r w:rsidR="00F321AE">
              <w:rPr>
                <w:sz w:val="24"/>
              </w:rPr>
              <w:t>河畔，见</w:t>
            </w:r>
            <w:proofErr w:type="gramStart"/>
            <w:r w:rsidR="00F321AE">
              <w:rPr>
                <w:sz w:val="24"/>
              </w:rPr>
              <w:t>一</w:t>
            </w:r>
            <w:proofErr w:type="gramEnd"/>
            <w:r w:rsidR="00F321AE">
              <w:rPr>
                <w:sz w:val="24"/>
              </w:rPr>
              <w:t>牧羊女悲啼，</w:t>
            </w:r>
            <w:proofErr w:type="gramStart"/>
            <w:r w:rsidR="00F321AE">
              <w:rPr>
                <w:sz w:val="24"/>
              </w:rPr>
              <w:t>询</w:t>
            </w:r>
            <w:proofErr w:type="gramEnd"/>
            <w:r w:rsidR="00F321AE">
              <w:rPr>
                <w:sz w:val="24"/>
              </w:rPr>
              <w:t>知为洞庭</w:t>
            </w:r>
            <w:hyperlink r:id="rId13" w:tgtFrame="_blank" w:history="1">
              <w:r w:rsidR="00F321AE">
                <w:rPr>
                  <w:sz w:val="24"/>
                </w:rPr>
                <w:t>龙女</w:t>
              </w:r>
            </w:hyperlink>
            <w:r w:rsidR="00F321AE">
              <w:rPr>
                <w:sz w:val="24"/>
              </w:rPr>
              <w:t>三娘，</w:t>
            </w:r>
            <w:proofErr w:type="gramStart"/>
            <w:r w:rsidR="00F321AE">
              <w:rPr>
                <w:sz w:val="24"/>
              </w:rPr>
              <w:t>遣嫁泾河</w:t>
            </w:r>
            <w:proofErr w:type="gramEnd"/>
            <w:r w:rsidR="00F321AE">
              <w:rPr>
                <w:sz w:val="24"/>
              </w:rPr>
              <w:t>小龙，遭受虐待，乃仗义为三娘传送家书，入海会见洞庭龙王。叔钱塘君惊悉侄女被囚，赶奔泾河，杀死泾河小龙，救回龙女。三娘得救后，深感柳毅传书之义，</w:t>
            </w:r>
            <w:proofErr w:type="gramStart"/>
            <w:r w:rsidR="00F321AE">
              <w:rPr>
                <w:sz w:val="24"/>
              </w:rPr>
              <w:t>请叔钱塘</w:t>
            </w:r>
            <w:proofErr w:type="gramEnd"/>
            <w:r w:rsidR="00F321AE">
              <w:rPr>
                <w:sz w:val="24"/>
              </w:rPr>
              <w:t>君作</w:t>
            </w:r>
            <w:proofErr w:type="gramStart"/>
            <w:r w:rsidR="00F321AE">
              <w:rPr>
                <w:sz w:val="24"/>
              </w:rPr>
              <w:t>伐求配</w:t>
            </w:r>
            <w:proofErr w:type="gramEnd"/>
            <w:r w:rsidR="00F321AE">
              <w:rPr>
                <w:sz w:val="24"/>
              </w:rPr>
              <w:t>。柳毅为避</w:t>
            </w:r>
            <w:hyperlink r:id="rId14" w:tgtFrame="_blank" w:history="1">
              <w:r w:rsidR="00F321AE">
                <w:rPr>
                  <w:sz w:val="24"/>
                </w:rPr>
                <w:t>施恩</w:t>
              </w:r>
            </w:hyperlink>
            <w:r w:rsidR="00F321AE">
              <w:rPr>
                <w:sz w:val="24"/>
              </w:rPr>
              <w:t>图报之嫌，拒婚而归。三娘矢志不渝，偕其父洞庭君化身渔家父女同柳家邻里相处，与柳毅感情日笃，遂以真情相告。柳毅难辞，遂订</w:t>
            </w:r>
            <w:hyperlink r:id="rId15" w:tgtFrame="_blank" w:history="1">
              <w:r w:rsidR="00F321AE">
                <w:rPr>
                  <w:sz w:val="24"/>
                </w:rPr>
                <w:t>齐眉</w:t>
              </w:r>
            </w:hyperlink>
            <w:r w:rsidR="00F321AE">
              <w:rPr>
                <w:sz w:val="24"/>
              </w:rPr>
              <w:t>之约，结为伉俪。</w:t>
            </w:r>
          </w:p>
          <w:p w:rsidR="00CF3ABB" w:rsidRDefault="00F321AE">
            <w:pPr>
              <w:spacing w:line="540" w:lineRule="exact"/>
              <w:ind w:firstLineChars="200" w:firstLine="480"/>
              <w:textAlignment w:val="center"/>
              <w:rPr>
                <w:sz w:val="24"/>
              </w:rPr>
            </w:pPr>
            <w:r>
              <w:rPr>
                <w:sz w:val="24"/>
              </w:rPr>
              <w:t>常德柳叶湖旅游资产经营有限责任公司充分挖掘《</w:t>
            </w:r>
            <w:hyperlink r:id="rId16" w:tgtFrame="_blank" w:history="1">
              <w:r>
                <w:rPr>
                  <w:sz w:val="24"/>
                </w:rPr>
                <w:t>柳毅</w:t>
              </w:r>
            </w:hyperlink>
            <w:r>
              <w:rPr>
                <w:sz w:val="24"/>
              </w:rPr>
              <w:t>传书又称柳毅奇缘》中的景观元素与文化元素，从景观本身的营造与精神文化展示着手，力求还原《</w:t>
            </w:r>
            <w:hyperlink r:id="rId17" w:tgtFrame="_blank" w:history="1">
              <w:r>
                <w:rPr>
                  <w:sz w:val="24"/>
                </w:rPr>
                <w:t>柳毅传</w:t>
              </w:r>
            </w:hyperlink>
            <w:r>
              <w:rPr>
                <w:sz w:val="24"/>
              </w:rPr>
              <w:t>》中的意境，将项目区打造成为集文化旅游、主题印象、旅游集散、休闲观光于一体的旅游项目。形成</w:t>
            </w:r>
            <w:r>
              <w:rPr>
                <w:sz w:val="24"/>
              </w:rPr>
              <w:t>“</w:t>
            </w:r>
            <w:r>
              <w:rPr>
                <w:sz w:val="24"/>
              </w:rPr>
              <w:t>自然山水格局相通、主题文化脉络相承、旅游景观体系相融</w:t>
            </w:r>
            <w:r>
              <w:rPr>
                <w:sz w:val="24"/>
              </w:rPr>
              <w:t>”</w:t>
            </w:r>
            <w:r>
              <w:rPr>
                <w:sz w:val="24"/>
              </w:rPr>
              <w:t>的核心景区。项目是加快景区基础设施建设的有力之举，对常德</w:t>
            </w:r>
            <w:proofErr w:type="gramStart"/>
            <w:r>
              <w:rPr>
                <w:sz w:val="24"/>
              </w:rPr>
              <w:t>市完善</w:t>
            </w:r>
            <w:proofErr w:type="gramEnd"/>
            <w:r>
              <w:rPr>
                <w:sz w:val="24"/>
              </w:rPr>
              <w:t>城市功能、提升城市品位具有重要意义。为此，常德柳叶湖旅游资产经营有限责任公司特提出该项目的建设。</w:t>
            </w:r>
          </w:p>
          <w:p w:rsidR="00CF3ABB" w:rsidRDefault="00F321AE">
            <w:pPr>
              <w:spacing w:line="360" w:lineRule="auto"/>
              <w:ind w:firstLineChars="200" w:firstLine="480"/>
              <w:rPr>
                <w:sz w:val="24"/>
              </w:rPr>
            </w:pPr>
            <w:r>
              <w:rPr>
                <w:sz w:val="24"/>
              </w:rPr>
              <w:t>根据《中华人民共和国环境影响评价法》和《建设项目环境影响评价分类管理名录》的有关规定，为切实做好建设项目的环境保护工作，使经济建设与环境保护</w:t>
            </w:r>
            <w:r>
              <w:rPr>
                <w:sz w:val="24"/>
              </w:rPr>
              <w:lastRenderedPageBreak/>
              <w:t>协调发展，常德柳叶湖旅游资产经营有限责任公司委托湖南志</w:t>
            </w:r>
            <w:proofErr w:type="gramStart"/>
            <w:r>
              <w:rPr>
                <w:sz w:val="24"/>
              </w:rPr>
              <w:t>远环境</w:t>
            </w:r>
            <w:proofErr w:type="gramEnd"/>
            <w:r>
              <w:rPr>
                <w:sz w:val="24"/>
              </w:rPr>
              <w:t>咨询服务有限公司进行该项目的环境影响评价工作，评价单位依据环评导则中的有关要求和技术规范，在现场踏勘、资料收集、调查研究的基础上进行了工程分析、数据统计、预测评价、治理措施分析等工作。在以上工作基础上编制了本环境影响报告表。</w:t>
            </w:r>
          </w:p>
          <w:p w:rsidR="00CF3ABB" w:rsidRDefault="00F321AE">
            <w:pPr>
              <w:spacing w:line="360" w:lineRule="auto"/>
              <w:ind w:firstLineChars="200" w:firstLine="480"/>
              <w:rPr>
                <w:sz w:val="24"/>
              </w:rPr>
            </w:pPr>
            <w:r>
              <w:rPr>
                <w:sz w:val="24"/>
              </w:rPr>
              <w:t>二、项目概况</w:t>
            </w:r>
          </w:p>
          <w:p w:rsidR="00CF3ABB" w:rsidRDefault="00F321AE">
            <w:pPr>
              <w:spacing w:line="360" w:lineRule="auto"/>
              <w:ind w:firstLineChars="200" w:firstLine="480"/>
              <w:rPr>
                <w:sz w:val="24"/>
              </w:rPr>
            </w:pPr>
            <w:r>
              <w:rPr>
                <w:sz w:val="24"/>
              </w:rPr>
              <w:t>1</w:t>
            </w:r>
            <w:r>
              <w:rPr>
                <w:sz w:val="24"/>
              </w:rPr>
              <w:t>、项目位置及周边环境</w:t>
            </w:r>
          </w:p>
          <w:p w:rsidR="00CF3ABB" w:rsidRDefault="00F321AE">
            <w:pPr>
              <w:spacing w:line="540" w:lineRule="exact"/>
              <w:ind w:firstLineChars="200" w:firstLine="480"/>
              <w:textAlignment w:val="center"/>
              <w:rPr>
                <w:sz w:val="24"/>
              </w:rPr>
            </w:pPr>
            <w:r>
              <w:rPr>
                <w:sz w:val="24"/>
              </w:rPr>
              <w:t>拟建项目选址于常德市柳叶湖</w:t>
            </w:r>
            <w:proofErr w:type="gramStart"/>
            <w:r>
              <w:rPr>
                <w:sz w:val="24"/>
              </w:rPr>
              <w:t>湖</w:t>
            </w:r>
            <w:proofErr w:type="gramEnd"/>
            <w:r>
              <w:rPr>
                <w:sz w:val="24"/>
              </w:rPr>
              <w:t>仙岛，沿湖风光带以东，桃花岛以南。该地段交通便利、工程地质和水文地质良好，地理位置得天独厚，且周边给排水、电力、电信等城市基础设施以及公共交通配套完善，不存在压覆矿床和文物、影响防洪和排涝、影响通航及军事设施等不利影响。</w:t>
            </w:r>
            <w:r>
              <w:rPr>
                <w:rFonts w:hint="eastAsia"/>
                <w:sz w:val="24"/>
              </w:rPr>
              <w:t>项目周边关系</w:t>
            </w:r>
            <w:r>
              <w:rPr>
                <w:sz w:val="24"/>
              </w:rPr>
              <w:t>详见附图</w:t>
            </w:r>
            <w:r>
              <w:rPr>
                <w:sz w:val="24"/>
              </w:rPr>
              <w:t>2</w:t>
            </w:r>
            <w:r>
              <w:rPr>
                <w:sz w:val="24"/>
              </w:rPr>
              <w:t>。</w:t>
            </w:r>
          </w:p>
          <w:p w:rsidR="00CF3ABB" w:rsidRDefault="00F321AE">
            <w:pPr>
              <w:spacing w:line="360" w:lineRule="auto"/>
              <w:ind w:firstLineChars="200" w:firstLine="480"/>
              <w:rPr>
                <w:sz w:val="24"/>
              </w:rPr>
            </w:pPr>
            <w:r>
              <w:rPr>
                <w:sz w:val="24"/>
              </w:rPr>
              <w:t>2</w:t>
            </w:r>
            <w:r>
              <w:rPr>
                <w:sz w:val="24"/>
              </w:rPr>
              <w:t>、建设内容及规模</w:t>
            </w:r>
          </w:p>
          <w:p w:rsidR="00CF3ABB" w:rsidRDefault="00F321AE">
            <w:pPr>
              <w:spacing w:line="540" w:lineRule="exact"/>
              <w:ind w:firstLineChars="200" w:firstLine="480"/>
              <w:textAlignment w:val="center"/>
              <w:rPr>
                <w:sz w:val="24"/>
              </w:rPr>
            </w:pPr>
            <w:r>
              <w:rPr>
                <w:sz w:val="24"/>
              </w:rPr>
              <w:t>项目总用地面积</w:t>
            </w:r>
            <w:r>
              <w:rPr>
                <w:sz w:val="24"/>
              </w:rPr>
              <w:t>11000</w:t>
            </w:r>
            <w:r>
              <w:rPr>
                <w:sz w:val="24"/>
              </w:rPr>
              <w:t>平方米（合</w:t>
            </w:r>
            <w:r>
              <w:rPr>
                <w:sz w:val="24"/>
              </w:rPr>
              <w:t>16.5</w:t>
            </w:r>
            <w:r>
              <w:rPr>
                <w:sz w:val="24"/>
              </w:rPr>
              <w:t>亩），总建筑面积</w:t>
            </w:r>
            <w:r>
              <w:rPr>
                <w:sz w:val="24"/>
              </w:rPr>
              <w:t>420.5</w:t>
            </w:r>
            <w:r>
              <w:rPr>
                <w:sz w:val="24"/>
              </w:rPr>
              <w:t>平方米。主要包括柳毅亭、连心桥、亲水栈道、龙灵寺、</w:t>
            </w:r>
            <w:r>
              <w:rPr>
                <w:sz w:val="24"/>
              </w:rPr>
              <w:t>VIP</w:t>
            </w:r>
            <w:r>
              <w:rPr>
                <w:sz w:val="24"/>
              </w:rPr>
              <w:t>婚礼码头、游船码头、渔屋、亲水平台、观景茶室、</w:t>
            </w:r>
            <w:proofErr w:type="gramStart"/>
            <w:r>
              <w:rPr>
                <w:sz w:val="24"/>
              </w:rPr>
              <w:t>凝水望</w:t>
            </w:r>
            <w:proofErr w:type="gramEnd"/>
            <w:r>
              <w:rPr>
                <w:sz w:val="24"/>
              </w:rPr>
              <w:t>、围堰及施工便道等工程建设。同时包括项目区内道路及场地硬化、供配电、给排水、园林景观及绿化、消防、</w:t>
            </w:r>
            <w:proofErr w:type="gramStart"/>
            <w:r>
              <w:rPr>
                <w:sz w:val="24"/>
              </w:rPr>
              <w:t>浮牌标识</w:t>
            </w:r>
            <w:proofErr w:type="gramEnd"/>
            <w:r>
              <w:rPr>
                <w:sz w:val="24"/>
              </w:rPr>
              <w:t>、人工溪流等配套设施的建设。</w:t>
            </w:r>
          </w:p>
          <w:p w:rsidR="00CF3ABB" w:rsidRDefault="00F321AE">
            <w:pPr>
              <w:spacing w:line="360" w:lineRule="auto"/>
              <w:ind w:firstLineChars="200" w:firstLine="480"/>
              <w:rPr>
                <w:sz w:val="24"/>
              </w:rPr>
            </w:pPr>
            <w:r>
              <w:rPr>
                <w:sz w:val="24"/>
              </w:rPr>
              <w:t>工程项目组成见表</w:t>
            </w:r>
            <w:r>
              <w:rPr>
                <w:sz w:val="24"/>
              </w:rPr>
              <w:t>1</w:t>
            </w:r>
            <w:r>
              <w:rPr>
                <w:sz w:val="24"/>
              </w:rPr>
              <w:t>，主要经济技术指标见表</w:t>
            </w:r>
            <w:r>
              <w:rPr>
                <w:sz w:val="24"/>
              </w:rPr>
              <w:t>2</w:t>
            </w:r>
            <w:r>
              <w:rPr>
                <w:sz w:val="24"/>
              </w:rPr>
              <w:t>。</w:t>
            </w:r>
          </w:p>
          <w:p w:rsidR="00CF3ABB" w:rsidRDefault="00F321AE">
            <w:pPr>
              <w:spacing w:line="360" w:lineRule="auto"/>
              <w:ind w:firstLineChars="200" w:firstLine="420"/>
              <w:jc w:val="center"/>
              <w:rPr>
                <w:snapToGrid w:val="0"/>
                <w:szCs w:val="21"/>
              </w:rPr>
            </w:pPr>
            <w:r>
              <w:rPr>
                <w:snapToGrid w:val="0"/>
                <w:szCs w:val="21"/>
              </w:rPr>
              <w:t>表</w:t>
            </w:r>
            <w:r>
              <w:rPr>
                <w:snapToGrid w:val="0"/>
                <w:szCs w:val="21"/>
              </w:rPr>
              <w:t xml:space="preserve">1  </w:t>
            </w:r>
            <w:r>
              <w:rPr>
                <w:snapToGrid w:val="0"/>
                <w:szCs w:val="21"/>
              </w:rPr>
              <w:t>拟建工程项目组成</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763"/>
              <w:gridCol w:w="1824"/>
              <w:gridCol w:w="4573"/>
            </w:tblGrid>
            <w:tr w:rsidR="00CF3ABB">
              <w:trPr>
                <w:trHeight w:val="120"/>
                <w:jc w:val="center"/>
              </w:trPr>
              <w:tc>
                <w:tcPr>
                  <w:tcW w:w="2334" w:type="dxa"/>
                  <w:gridSpan w:val="2"/>
                  <w:vMerge w:val="restart"/>
                  <w:vAlign w:val="center"/>
                </w:tcPr>
                <w:p w:rsidR="00CF3ABB" w:rsidRDefault="00F321AE">
                  <w:pPr>
                    <w:jc w:val="center"/>
                    <w:rPr>
                      <w:rFonts w:eastAsiaTheme="minorEastAsia"/>
                      <w:szCs w:val="21"/>
                    </w:rPr>
                  </w:pPr>
                  <w:r>
                    <w:rPr>
                      <w:rFonts w:eastAsiaTheme="minorEastAsia"/>
                      <w:szCs w:val="21"/>
                    </w:rPr>
                    <w:t>项目名称</w:t>
                  </w:r>
                </w:p>
              </w:tc>
              <w:tc>
                <w:tcPr>
                  <w:tcW w:w="1824" w:type="dxa"/>
                  <w:vAlign w:val="center"/>
                </w:tcPr>
                <w:p w:rsidR="00CF3ABB" w:rsidRDefault="00F321AE">
                  <w:pPr>
                    <w:jc w:val="center"/>
                    <w:rPr>
                      <w:rFonts w:eastAsiaTheme="minorEastAsia"/>
                      <w:szCs w:val="21"/>
                    </w:rPr>
                  </w:pPr>
                  <w:r>
                    <w:rPr>
                      <w:rFonts w:eastAsiaTheme="minorEastAsia"/>
                      <w:szCs w:val="21"/>
                    </w:rPr>
                    <w:t>规模</w:t>
                  </w:r>
                </w:p>
              </w:tc>
              <w:tc>
                <w:tcPr>
                  <w:tcW w:w="4573" w:type="dxa"/>
                  <w:vMerge w:val="restart"/>
                  <w:vAlign w:val="center"/>
                </w:tcPr>
                <w:p w:rsidR="00CF3ABB" w:rsidRDefault="00F321AE">
                  <w:pPr>
                    <w:jc w:val="center"/>
                    <w:rPr>
                      <w:rFonts w:eastAsiaTheme="minorEastAsia"/>
                      <w:szCs w:val="21"/>
                    </w:rPr>
                  </w:pPr>
                  <w:r>
                    <w:rPr>
                      <w:rFonts w:eastAsiaTheme="minorEastAsia"/>
                      <w:szCs w:val="21"/>
                    </w:rPr>
                    <w:t>备注</w:t>
                  </w:r>
                </w:p>
              </w:tc>
            </w:tr>
            <w:tr w:rsidR="00CF3ABB">
              <w:trPr>
                <w:jc w:val="center"/>
              </w:trPr>
              <w:tc>
                <w:tcPr>
                  <w:tcW w:w="2334" w:type="dxa"/>
                  <w:gridSpan w:val="2"/>
                  <w:vMerge/>
                  <w:vAlign w:val="center"/>
                </w:tcPr>
                <w:p w:rsidR="00CF3ABB" w:rsidRDefault="00CF3ABB">
                  <w:pPr>
                    <w:jc w:val="center"/>
                    <w:rPr>
                      <w:rFonts w:eastAsiaTheme="minorEastAsia"/>
                      <w:szCs w:val="21"/>
                    </w:rPr>
                  </w:pPr>
                </w:p>
              </w:tc>
              <w:tc>
                <w:tcPr>
                  <w:tcW w:w="1824" w:type="dxa"/>
                  <w:vAlign w:val="center"/>
                </w:tcPr>
                <w:p w:rsidR="00CF3ABB" w:rsidRDefault="00F321AE">
                  <w:pPr>
                    <w:jc w:val="center"/>
                    <w:rPr>
                      <w:rFonts w:eastAsiaTheme="minorEastAsia"/>
                      <w:szCs w:val="21"/>
                    </w:rPr>
                  </w:pPr>
                  <w:r>
                    <w:rPr>
                      <w:rFonts w:eastAsiaTheme="minorEastAsia"/>
                      <w:szCs w:val="21"/>
                    </w:rPr>
                    <w:t>建筑面积（</w:t>
                  </w:r>
                  <w:r>
                    <w:rPr>
                      <w:rFonts w:eastAsiaTheme="minorEastAsia"/>
                      <w:szCs w:val="21"/>
                    </w:rPr>
                    <w:t>m</w:t>
                  </w:r>
                  <w:r>
                    <w:rPr>
                      <w:rFonts w:eastAsiaTheme="minorEastAsia"/>
                      <w:szCs w:val="21"/>
                      <w:vertAlign w:val="superscript"/>
                    </w:rPr>
                    <w:t>2</w:t>
                  </w:r>
                  <w:r>
                    <w:rPr>
                      <w:rFonts w:eastAsiaTheme="minorEastAsia"/>
                      <w:szCs w:val="21"/>
                    </w:rPr>
                    <w:t>）</w:t>
                  </w:r>
                </w:p>
              </w:tc>
              <w:tc>
                <w:tcPr>
                  <w:tcW w:w="4573" w:type="dxa"/>
                  <w:vMerge/>
                  <w:vAlign w:val="center"/>
                </w:tcPr>
                <w:p w:rsidR="00CF3ABB" w:rsidRDefault="00CF3ABB">
                  <w:pPr>
                    <w:jc w:val="center"/>
                    <w:rPr>
                      <w:rFonts w:eastAsiaTheme="minorEastAsia"/>
                      <w:szCs w:val="21"/>
                    </w:rPr>
                  </w:pPr>
                </w:p>
              </w:tc>
            </w:tr>
            <w:tr w:rsidR="00CF3ABB">
              <w:trPr>
                <w:trHeight w:val="351"/>
                <w:jc w:val="center"/>
              </w:trPr>
              <w:tc>
                <w:tcPr>
                  <w:tcW w:w="571" w:type="dxa"/>
                  <w:vMerge w:val="restart"/>
                  <w:vAlign w:val="center"/>
                </w:tcPr>
                <w:p w:rsidR="00CF3ABB" w:rsidRDefault="00F321AE">
                  <w:pPr>
                    <w:jc w:val="center"/>
                    <w:rPr>
                      <w:rFonts w:eastAsiaTheme="minorEastAsia"/>
                      <w:szCs w:val="21"/>
                    </w:rPr>
                  </w:pPr>
                  <w:r>
                    <w:rPr>
                      <w:rFonts w:eastAsiaTheme="minorEastAsia"/>
                      <w:szCs w:val="21"/>
                    </w:rPr>
                    <w:t>主体工程</w:t>
                  </w: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柳毅亭</w:t>
                  </w:r>
                  <w:r>
                    <w:rPr>
                      <w:rFonts w:eastAsiaTheme="minorEastAsia"/>
                      <w:szCs w:val="21"/>
                    </w:rPr>
                    <w:t>1F</w:t>
                  </w:r>
                </w:p>
              </w:tc>
              <w:tc>
                <w:tcPr>
                  <w:tcW w:w="1824" w:type="dxa"/>
                  <w:vAlign w:val="center"/>
                </w:tcPr>
                <w:p w:rsidR="00CF3ABB" w:rsidRDefault="00F321AE">
                  <w:pPr>
                    <w:spacing w:line="240" w:lineRule="atLeast"/>
                    <w:jc w:val="center"/>
                    <w:rPr>
                      <w:rFonts w:eastAsiaTheme="minorEastAsia"/>
                      <w:szCs w:val="21"/>
                    </w:rPr>
                  </w:pPr>
                  <w:r>
                    <w:rPr>
                      <w:rFonts w:eastAsiaTheme="minorEastAsia"/>
                      <w:szCs w:val="21"/>
                    </w:rPr>
                    <w:t>41.0</w:t>
                  </w:r>
                </w:p>
              </w:tc>
              <w:tc>
                <w:tcPr>
                  <w:tcW w:w="4573" w:type="dxa"/>
                  <w:vAlign w:val="center"/>
                </w:tcPr>
                <w:p w:rsidR="00CF3ABB" w:rsidRDefault="00F321AE">
                  <w:pPr>
                    <w:spacing w:line="240" w:lineRule="atLeast"/>
                    <w:jc w:val="center"/>
                    <w:rPr>
                      <w:rFonts w:eastAsiaTheme="minorEastAsia"/>
                      <w:szCs w:val="21"/>
                    </w:rPr>
                  </w:pPr>
                  <w:r>
                    <w:rPr>
                      <w:rFonts w:ascii="宋体" w:hint="eastAsia"/>
                      <w:szCs w:val="21"/>
                    </w:rPr>
                    <w:t>为六柱重檐亭，</w:t>
                  </w:r>
                  <w:proofErr w:type="gramStart"/>
                  <w:r>
                    <w:rPr>
                      <w:rFonts w:ascii="宋体" w:hint="eastAsia"/>
                      <w:szCs w:val="21"/>
                    </w:rPr>
                    <w:t>台明上皮</w:t>
                  </w:r>
                  <w:proofErr w:type="gramEnd"/>
                  <w:r>
                    <w:rPr>
                      <w:rFonts w:ascii="宋体" w:hint="eastAsia"/>
                      <w:szCs w:val="21"/>
                    </w:rPr>
                    <w:t>标高32.45</w:t>
                  </w:r>
                </w:p>
              </w:tc>
            </w:tr>
            <w:tr w:rsidR="00CF3ABB">
              <w:trPr>
                <w:trHeight w:val="36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连心桥</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rFonts w:eastAsiaTheme="minorEastAsia"/>
                      <w:szCs w:val="21"/>
                    </w:rPr>
                  </w:pPr>
                  <w:r>
                    <w:rPr>
                      <w:rFonts w:eastAsiaTheme="minorEastAsia"/>
                      <w:szCs w:val="21"/>
                    </w:rPr>
                    <w:t>连心桥全长约</w:t>
                  </w:r>
                  <w:r>
                    <w:rPr>
                      <w:rFonts w:eastAsiaTheme="minorEastAsia"/>
                      <w:szCs w:val="21"/>
                    </w:rPr>
                    <w:t>80.0</w:t>
                  </w:r>
                  <w:r>
                    <w:rPr>
                      <w:rFonts w:eastAsiaTheme="minorEastAsia"/>
                      <w:szCs w:val="21"/>
                    </w:rPr>
                    <w:t>米，桥宽</w:t>
                  </w:r>
                  <w:r>
                    <w:rPr>
                      <w:rFonts w:eastAsiaTheme="minorEastAsia"/>
                      <w:szCs w:val="21"/>
                    </w:rPr>
                    <w:t>3.5</w:t>
                  </w:r>
                  <w:r>
                    <w:rPr>
                      <w:rFonts w:eastAsiaTheme="minorEastAsia"/>
                      <w:szCs w:val="21"/>
                    </w:rPr>
                    <w:t>米，连心桥总面积约</w:t>
                  </w:r>
                  <w:r>
                    <w:rPr>
                      <w:rFonts w:eastAsiaTheme="minorEastAsia"/>
                      <w:szCs w:val="21"/>
                    </w:rPr>
                    <w:t>300.0</w:t>
                  </w:r>
                  <w:r>
                    <w:rPr>
                      <w:rFonts w:eastAsiaTheme="minorEastAsia"/>
                      <w:szCs w:val="21"/>
                    </w:rPr>
                    <w:t>平方米</w:t>
                  </w:r>
                </w:p>
              </w:tc>
            </w:tr>
            <w:tr w:rsidR="00CF3ABB">
              <w:trPr>
                <w:trHeight w:val="36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亲水栈道</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亲水栈道宽</w:t>
                  </w:r>
                  <w:r>
                    <w:rPr>
                      <w:rFonts w:eastAsiaTheme="minorEastAsia"/>
                      <w:szCs w:val="21"/>
                    </w:rPr>
                    <w:t>2.15</w:t>
                  </w:r>
                  <w:r>
                    <w:rPr>
                      <w:rFonts w:eastAsiaTheme="minorEastAsia"/>
                      <w:szCs w:val="21"/>
                    </w:rPr>
                    <w:t>米，长约</w:t>
                  </w:r>
                  <w:r>
                    <w:rPr>
                      <w:rFonts w:eastAsiaTheme="minorEastAsia"/>
                      <w:szCs w:val="21"/>
                    </w:rPr>
                    <w:t>74.47</w:t>
                  </w:r>
                  <w:r>
                    <w:rPr>
                      <w:rFonts w:eastAsiaTheme="minorEastAsia"/>
                      <w:szCs w:val="21"/>
                    </w:rPr>
                    <w:t>米，主要为步行亲水栈道</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龙灵寺</w:t>
                  </w:r>
                </w:p>
              </w:tc>
              <w:tc>
                <w:tcPr>
                  <w:tcW w:w="1824" w:type="dxa"/>
                  <w:vAlign w:val="center"/>
                </w:tcPr>
                <w:p w:rsidR="00CF3ABB" w:rsidRDefault="00F321AE">
                  <w:pPr>
                    <w:spacing w:line="240" w:lineRule="atLeast"/>
                    <w:jc w:val="center"/>
                    <w:rPr>
                      <w:rFonts w:eastAsiaTheme="minorEastAsia"/>
                      <w:szCs w:val="21"/>
                    </w:rPr>
                  </w:pPr>
                  <w:r>
                    <w:rPr>
                      <w:rFonts w:eastAsiaTheme="minorEastAsia"/>
                      <w:szCs w:val="21"/>
                    </w:rPr>
                    <w:t>126</w:t>
                  </w:r>
                </w:p>
              </w:tc>
              <w:tc>
                <w:tcPr>
                  <w:tcW w:w="4573" w:type="dxa"/>
                  <w:vAlign w:val="center"/>
                </w:tcPr>
                <w:p w:rsidR="00CF3ABB" w:rsidRDefault="00F321AE">
                  <w:pPr>
                    <w:spacing w:line="240" w:lineRule="atLeast"/>
                    <w:jc w:val="center"/>
                    <w:rPr>
                      <w:rFonts w:eastAsiaTheme="minorEastAsia"/>
                      <w:szCs w:val="21"/>
                    </w:rPr>
                  </w:pPr>
                  <w:r>
                    <w:rPr>
                      <w:rFonts w:eastAsiaTheme="minorEastAsia"/>
                      <w:szCs w:val="21"/>
                    </w:rPr>
                    <w:t>建筑台基面积</w:t>
                  </w:r>
                  <w:r>
                    <w:rPr>
                      <w:rFonts w:eastAsiaTheme="minorEastAsia"/>
                      <w:szCs w:val="21"/>
                    </w:rPr>
                    <w:t>126</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VIP</w:t>
                  </w:r>
                  <w:r>
                    <w:rPr>
                      <w:rFonts w:eastAsiaTheme="minorEastAsia"/>
                      <w:szCs w:val="21"/>
                    </w:rPr>
                    <w:t>婚礼码头</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rFonts w:eastAsiaTheme="minorEastAsia"/>
                      <w:szCs w:val="21"/>
                    </w:rPr>
                  </w:pPr>
                  <w:r>
                    <w:rPr>
                      <w:rFonts w:eastAsiaTheme="minorEastAsia"/>
                      <w:szCs w:val="21"/>
                    </w:rPr>
                    <w:t>位于湖仙岛的正南方，宽</w:t>
                  </w:r>
                  <w:r>
                    <w:rPr>
                      <w:rFonts w:eastAsiaTheme="minorEastAsia"/>
                      <w:szCs w:val="21"/>
                    </w:rPr>
                    <w:t>2.75</w:t>
                  </w:r>
                  <w:r>
                    <w:rPr>
                      <w:rFonts w:eastAsiaTheme="minorEastAsia"/>
                      <w:szCs w:val="21"/>
                    </w:rPr>
                    <w:t>米，长</w:t>
                  </w:r>
                  <w:r>
                    <w:rPr>
                      <w:rFonts w:eastAsiaTheme="minorEastAsia"/>
                      <w:szCs w:val="21"/>
                    </w:rPr>
                    <w:t>42</w:t>
                  </w:r>
                  <w:r>
                    <w:rPr>
                      <w:rFonts w:eastAsiaTheme="minorEastAsia"/>
                      <w:szCs w:val="21"/>
                    </w:rPr>
                    <w:t>米。</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hint="eastAsia"/>
                      <w:szCs w:val="21"/>
                    </w:rPr>
                    <w:t>游船码头</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rFonts w:eastAsiaTheme="minorEastAsia"/>
                      <w:szCs w:val="21"/>
                    </w:rPr>
                  </w:pPr>
                  <w:r>
                    <w:rPr>
                      <w:rFonts w:ascii="宋体" w:hint="eastAsia"/>
                      <w:szCs w:val="21"/>
                    </w:rPr>
                    <w:t>码头全长约</w:t>
                  </w:r>
                  <w:r>
                    <w:rPr>
                      <w:szCs w:val="21"/>
                    </w:rPr>
                    <w:t>30.0</w:t>
                  </w:r>
                  <w:r>
                    <w:rPr>
                      <w:szCs w:val="21"/>
                    </w:rPr>
                    <w:t>米，桥宽</w:t>
                  </w:r>
                  <w:r>
                    <w:rPr>
                      <w:szCs w:val="21"/>
                    </w:rPr>
                    <w:t>7.0</w:t>
                  </w:r>
                  <w:r>
                    <w:rPr>
                      <w:szCs w:val="21"/>
                    </w:rPr>
                    <w:t>米，总面积约为</w:t>
                  </w:r>
                  <w:r>
                    <w:rPr>
                      <w:szCs w:val="21"/>
                    </w:rPr>
                    <w:t>218.5</w:t>
                  </w:r>
                  <w:r>
                    <w:rPr>
                      <w:szCs w:val="21"/>
                    </w:rPr>
                    <w:t>平方米</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proofErr w:type="gramStart"/>
                  <w:r>
                    <w:rPr>
                      <w:rFonts w:eastAsiaTheme="minorEastAsia"/>
                      <w:szCs w:val="21"/>
                    </w:rPr>
                    <w:t>渔屋</w:t>
                  </w:r>
                  <w:proofErr w:type="gramEnd"/>
                </w:p>
              </w:tc>
              <w:tc>
                <w:tcPr>
                  <w:tcW w:w="1824" w:type="dxa"/>
                  <w:vAlign w:val="center"/>
                </w:tcPr>
                <w:p w:rsidR="00CF3ABB" w:rsidRDefault="00F321AE">
                  <w:pPr>
                    <w:spacing w:line="240" w:lineRule="atLeast"/>
                    <w:jc w:val="center"/>
                    <w:rPr>
                      <w:rFonts w:eastAsiaTheme="minorEastAsia"/>
                      <w:szCs w:val="21"/>
                    </w:rPr>
                  </w:pPr>
                  <w:r>
                    <w:rPr>
                      <w:rFonts w:eastAsiaTheme="minorEastAsia" w:hint="eastAsia"/>
                      <w:szCs w:val="21"/>
                    </w:rPr>
                    <w:t>169.5</w:t>
                  </w:r>
                </w:p>
              </w:tc>
              <w:tc>
                <w:tcPr>
                  <w:tcW w:w="457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地上地下各一层</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亲水平台</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亲水平台宽</w:t>
                  </w:r>
                  <w:r>
                    <w:rPr>
                      <w:rFonts w:eastAsiaTheme="minorEastAsia"/>
                      <w:szCs w:val="21"/>
                    </w:rPr>
                    <w:t>14.65</w:t>
                  </w:r>
                  <w:r>
                    <w:rPr>
                      <w:rFonts w:eastAsiaTheme="minorEastAsia"/>
                      <w:szCs w:val="21"/>
                    </w:rPr>
                    <w:t>米，长</w:t>
                  </w:r>
                  <w:r>
                    <w:rPr>
                      <w:rFonts w:eastAsiaTheme="minorEastAsia"/>
                      <w:szCs w:val="21"/>
                    </w:rPr>
                    <w:t>36.00</w:t>
                  </w:r>
                  <w:r>
                    <w:rPr>
                      <w:rFonts w:eastAsiaTheme="minorEastAsia"/>
                      <w:szCs w:val="21"/>
                    </w:rPr>
                    <w:t>米，亲水平台总面积约</w:t>
                  </w:r>
                  <w:r>
                    <w:rPr>
                      <w:rFonts w:eastAsiaTheme="minorEastAsia"/>
                      <w:szCs w:val="21"/>
                    </w:rPr>
                    <w:t>300.0</w:t>
                  </w:r>
                  <w:r>
                    <w:rPr>
                      <w:rFonts w:eastAsiaTheme="minorEastAsia"/>
                      <w:szCs w:val="21"/>
                    </w:rPr>
                    <w:t>平方米</w:t>
                  </w:r>
                  <w:r>
                    <w:rPr>
                      <w:rFonts w:eastAsiaTheme="minorEastAsia" w:hint="eastAsia"/>
                      <w:szCs w:val="21"/>
                    </w:rPr>
                    <w:t>。</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观景茶室</w:t>
                  </w:r>
                </w:p>
              </w:tc>
              <w:tc>
                <w:tcPr>
                  <w:tcW w:w="1824" w:type="dxa"/>
                  <w:vAlign w:val="center"/>
                </w:tcPr>
                <w:p w:rsidR="00CF3ABB" w:rsidRDefault="00F321AE">
                  <w:pPr>
                    <w:spacing w:line="240" w:lineRule="atLeast"/>
                    <w:jc w:val="center"/>
                    <w:rPr>
                      <w:rFonts w:eastAsiaTheme="minorEastAsia"/>
                      <w:szCs w:val="21"/>
                    </w:rPr>
                  </w:pPr>
                  <w:r>
                    <w:rPr>
                      <w:rFonts w:eastAsiaTheme="minorEastAsia" w:hint="eastAsia"/>
                      <w:szCs w:val="21"/>
                    </w:rPr>
                    <w:t>84</w:t>
                  </w:r>
                </w:p>
              </w:tc>
              <w:tc>
                <w:tcPr>
                  <w:tcW w:w="457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在湖仙岛的西北</w:t>
                  </w:r>
                  <w:proofErr w:type="gramStart"/>
                  <w:r>
                    <w:rPr>
                      <w:rFonts w:eastAsiaTheme="minorEastAsia"/>
                      <w:szCs w:val="21"/>
                    </w:rPr>
                    <w:t>角设置</w:t>
                  </w:r>
                  <w:proofErr w:type="gramEnd"/>
                  <w:r>
                    <w:rPr>
                      <w:rFonts w:eastAsiaTheme="minorEastAsia"/>
                      <w:szCs w:val="21"/>
                    </w:rPr>
                    <w:t>5</w:t>
                  </w:r>
                  <w:r>
                    <w:rPr>
                      <w:rFonts w:eastAsiaTheme="minorEastAsia"/>
                      <w:szCs w:val="21"/>
                    </w:rPr>
                    <w:t>个观景茶室，观景茶室单体建筑面积为</w:t>
                  </w:r>
                  <w:r>
                    <w:rPr>
                      <w:rFonts w:eastAsiaTheme="minorEastAsia"/>
                      <w:szCs w:val="21"/>
                    </w:rPr>
                    <w:t>16.8</w:t>
                  </w:r>
                  <w:r>
                    <w:rPr>
                      <w:rFonts w:eastAsiaTheme="minorEastAsia"/>
                      <w:szCs w:val="21"/>
                    </w:rPr>
                    <w:t>平方米</w:t>
                  </w:r>
                  <w:r>
                    <w:rPr>
                      <w:rFonts w:eastAsiaTheme="minorEastAsia" w:hint="eastAsia"/>
                      <w:szCs w:val="21"/>
                    </w:rPr>
                    <w:t>，</w:t>
                  </w:r>
                  <w:r>
                    <w:rPr>
                      <w:rFonts w:eastAsiaTheme="minorEastAsia"/>
                      <w:szCs w:val="21"/>
                    </w:rPr>
                    <w:t>地上地下各一层。</w:t>
                  </w:r>
                </w:p>
              </w:tc>
            </w:tr>
            <w:tr w:rsidR="00CF3ABB">
              <w:trPr>
                <w:trHeight w:val="555"/>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proofErr w:type="gramStart"/>
                  <w:r>
                    <w:rPr>
                      <w:rFonts w:eastAsiaTheme="minorEastAsia"/>
                      <w:szCs w:val="21"/>
                    </w:rPr>
                    <w:t>凝水望</w:t>
                  </w:r>
                  <w:proofErr w:type="gramEnd"/>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rFonts w:eastAsiaTheme="minorEastAsia"/>
                      <w:szCs w:val="21"/>
                    </w:rPr>
                  </w:pPr>
                  <w:proofErr w:type="gramStart"/>
                  <w:r>
                    <w:rPr>
                      <w:rFonts w:eastAsiaTheme="minorEastAsia"/>
                      <w:szCs w:val="21"/>
                    </w:rPr>
                    <w:t>凝水望位于</w:t>
                  </w:r>
                  <w:proofErr w:type="gramEnd"/>
                  <w:r>
                    <w:rPr>
                      <w:rFonts w:eastAsiaTheme="minorEastAsia"/>
                      <w:szCs w:val="21"/>
                    </w:rPr>
                    <w:t>湖仙岛北侧防浪</w:t>
                  </w:r>
                  <w:proofErr w:type="gramStart"/>
                  <w:r>
                    <w:rPr>
                      <w:rFonts w:eastAsiaTheme="minorEastAsia"/>
                      <w:szCs w:val="21"/>
                    </w:rPr>
                    <w:t>墙位置</w:t>
                  </w:r>
                  <w:proofErr w:type="gramEnd"/>
                </w:p>
              </w:tc>
            </w:tr>
            <w:tr w:rsidR="00CF3ABB">
              <w:trPr>
                <w:trHeight w:val="555"/>
                <w:jc w:val="center"/>
              </w:trPr>
              <w:tc>
                <w:tcPr>
                  <w:tcW w:w="571" w:type="dxa"/>
                  <w:vAlign w:val="center"/>
                </w:tcPr>
                <w:p w:rsidR="00CF3ABB" w:rsidRDefault="00F321AE">
                  <w:pPr>
                    <w:jc w:val="center"/>
                    <w:rPr>
                      <w:rFonts w:eastAsiaTheme="minorEastAsia"/>
                      <w:szCs w:val="21"/>
                    </w:rPr>
                  </w:pPr>
                  <w:r>
                    <w:rPr>
                      <w:rFonts w:eastAsiaTheme="minorEastAsia" w:hint="eastAsia"/>
                      <w:szCs w:val="21"/>
                    </w:rPr>
                    <w:t>辅助工程</w:t>
                  </w: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围堰及施工便道</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主要连接岛和</w:t>
                  </w:r>
                  <w:proofErr w:type="gramStart"/>
                  <w:r>
                    <w:rPr>
                      <w:rFonts w:eastAsiaTheme="minorEastAsia"/>
                      <w:szCs w:val="21"/>
                    </w:rPr>
                    <w:t>老堤障环湖</w:t>
                  </w:r>
                  <w:proofErr w:type="gramEnd"/>
                  <w:r>
                    <w:rPr>
                      <w:rFonts w:eastAsiaTheme="minorEastAsia"/>
                      <w:szCs w:val="21"/>
                    </w:rPr>
                    <w:t>路，满足施工设备和建筑材料上岛要求。围堰（土围堰）总长</w:t>
                  </w:r>
                  <w:r>
                    <w:rPr>
                      <w:rFonts w:eastAsiaTheme="minorEastAsia"/>
                      <w:szCs w:val="21"/>
                    </w:rPr>
                    <w:t>145</w:t>
                  </w:r>
                  <w:r>
                    <w:rPr>
                      <w:rFonts w:eastAsiaTheme="minorEastAsia"/>
                      <w:szCs w:val="21"/>
                    </w:rPr>
                    <w:t>米，堰顶高程</w:t>
                  </w:r>
                  <w:r>
                    <w:rPr>
                      <w:rFonts w:eastAsiaTheme="minorEastAsia"/>
                      <w:szCs w:val="21"/>
                    </w:rPr>
                    <w:t>32.00</w:t>
                  </w:r>
                  <w:r>
                    <w:rPr>
                      <w:rFonts w:eastAsiaTheme="minorEastAsia"/>
                      <w:szCs w:val="21"/>
                    </w:rPr>
                    <w:t>米，堰顶宽度</w:t>
                  </w:r>
                  <w:r>
                    <w:rPr>
                      <w:rFonts w:eastAsiaTheme="minorEastAsia"/>
                      <w:szCs w:val="21"/>
                    </w:rPr>
                    <w:t>4.0</w:t>
                  </w:r>
                  <w:r>
                    <w:rPr>
                      <w:rFonts w:eastAsiaTheme="minorEastAsia"/>
                      <w:szCs w:val="21"/>
                    </w:rPr>
                    <w:t>米。</w:t>
                  </w:r>
                </w:p>
                <w:p w:rsidR="00CF3ABB" w:rsidRDefault="00F321AE">
                  <w:pPr>
                    <w:spacing w:line="240" w:lineRule="atLeast"/>
                    <w:jc w:val="center"/>
                    <w:textAlignment w:val="center"/>
                    <w:rPr>
                      <w:rFonts w:eastAsiaTheme="minorEastAsia"/>
                      <w:szCs w:val="21"/>
                    </w:rPr>
                  </w:pPr>
                  <w:r>
                    <w:rPr>
                      <w:rFonts w:eastAsiaTheme="minorEastAsia"/>
                      <w:szCs w:val="21"/>
                    </w:rPr>
                    <w:t>施工便道总长</w:t>
                  </w:r>
                  <w:r>
                    <w:rPr>
                      <w:rFonts w:eastAsiaTheme="minorEastAsia"/>
                      <w:szCs w:val="21"/>
                    </w:rPr>
                    <w:t>435</w:t>
                  </w:r>
                  <w:r>
                    <w:rPr>
                      <w:rFonts w:eastAsiaTheme="minorEastAsia"/>
                      <w:szCs w:val="21"/>
                    </w:rPr>
                    <w:t>米，顶部高程</w:t>
                  </w:r>
                  <w:r>
                    <w:rPr>
                      <w:rFonts w:eastAsiaTheme="minorEastAsia"/>
                      <w:szCs w:val="21"/>
                    </w:rPr>
                    <w:t>32.00</w:t>
                  </w:r>
                  <w:r>
                    <w:rPr>
                      <w:rFonts w:eastAsiaTheme="minorEastAsia"/>
                      <w:szCs w:val="21"/>
                    </w:rPr>
                    <w:t>米，顶宽</w:t>
                  </w:r>
                  <w:r>
                    <w:rPr>
                      <w:rFonts w:eastAsiaTheme="minorEastAsia"/>
                      <w:szCs w:val="21"/>
                    </w:rPr>
                    <w:t>4.0</w:t>
                  </w:r>
                  <w:r>
                    <w:rPr>
                      <w:rFonts w:eastAsiaTheme="minorEastAsia"/>
                      <w:szCs w:val="21"/>
                    </w:rPr>
                    <w:t>米。</w:t>
                  </w:r>
                </w:p>
              </w:tc>
            </w:tr>
            <w:tr w:rsidR="00CF3ABB">
              <w:trPr>
                <w:jc w:val="center"/>
              </w:trPr>
              <w:tc>
                <w:tcPr>
                  <w:tcW w:w="571" w:type="dxa"/>
                  <w:vMerge w:val="restart"/>
                  <w:vAlign w:val="center"/>
                </w:tcPr>
                <w:p w:rsidR="00CF3ABB" w:rsidRDefault="00F321AE">
                  <w:pPr>
                    <w:jc w:val="center"/>
                    <w:rPr>
                      <w:rFonts w:eastAsiaTheme="minorEastAsia"/>
                      <w:szCs w:val="21"/>
                    </w:rPr>
                  </w:pPr>
                  <w:r>
                    <w:rPr>
                      <w:rFonts w:eastAsiaTheme="minorEastAsia" w:hint="eastAsia"/>
                      <w:szCs w:val="21"/>
                    </w:rPr>
                    <w:t>公用</w:t>
                  </w:r>
                  <w:r>
                    <w:rPr>
                      <w:rFonts w:eastAsiaTheme="minorEastAsia"/>
                      <w:szCs w:val="21"/>
                    </w:rPr>
                    <w:t>工程</w:t>
                  </w: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hint="eastAsia"/>
                      <w:szCs w:val="21"/>
                    </w:rPr>
                    <w:t>供配电</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rFonts w:eastAsiaTheme="minorEastAsia"/>
                      <w:szCs w:val="21"/>
                    </w:rPr>
                  </w:pPr>
                  <w:r>
                    <w:rPr>
                      <w:szCs w:val="21"/>
                    </w:rPr>
                    <w:t>本工程采用</w:t>
                  </w:r>
                  <w:r>
                    <w:rPr>
                      <w:szCs w:val="21"/>
                    </w:rPr>
                    <w:t>10KV</w:t>
                  </w:r>
                  <w:r>
                    <w:rPr>
                      <w:szCs w:val="21"/>
                    </w:rPr>
                    <w:t>电源分回路供电，由市政电网穿管埋地接入</w:t>
                  </w:r>
                </w:p>
              </w:tc>
            </w:tr>
            <w:tr w:rsidR="00CF3ABB">
              <w:trPr>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hint="eastAsia"/>
                      <w:szCs w:val="21"/>
                    </w:rPr>
                    <w:t>给排水</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szCs w:val="21"/>
                    </w:rPr>
                  </w:pPr>
                  <w:r>
                    <w:rPr>
                      <w:rFonts w:hint="eastAsia"/>
                      <w:szCs w:val="21"/>
                    </w:rPr>
                    <w:t>给水水源采用城市自来水，从市政给水管网接入；排水实行雨污分流制，生活污水经地埋式一体化处理设施处理达标后排入柳叶湖</w:t>
                  </w:r>
                </w:p>
              </w:tc>
            </w:tr>
            <w:tr w:rsidR="00CF3ABB">
              <w:trPr>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hint="eastAsia"/>
                      <w:szCs w:val="21"/>
                    </w:rPr>
                    <w:t>消防</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F321AE">
                  <w:pPr>
                    <w:spacing w:line="240" w:lineRule="atLeast"/>
                    <w:jc w:val="center"/>
                    <w:rPr>
                      <w:szCs w:val="21"/>
                    </w:rPr>
                  </w:pPr>
                  <w:r>
                    <w:rPr>
                      <w:rFonts w:hint="eastAsia"/>
                      <w:szCs w:val="21"/>
                    </w:rPr>
                    <w:t>设置火灾自动报警系统，在贵重设备室等处配备一定数量</w:t>
                  </w:r>
                  <w:r>
                    <w:rPr>
                      <w:rFonts w:ascii="宋体" w:hAnsi="宋体" w:hint="eastAsia"/>
                      <w:szCs w:val="21"/>
                    </w:rPr>
                    <w:t>手提式磷酸铵盐干粉灭火器</w:t>
                  </w:r>
                </w:p>
              </w:tc>
            </w:tr>
            <w:tr w:rsidR="00CF3ABB">
              <w:trPr>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textAlignment w:val="center"/>
                    <w:rPr>
                      <w:rFonts w:eastAsiaTheme="minorEastAsia"/>
                      <w:szCs w:val="21"/>
                    </w:rPr>
                  </w:pPr>
                  <w:r>
                    <w:rPr>
                      <w:rFonts w:eastAsiaTheme="minorEastAsia"/>
                      <w:szCs w:val="21"/>
                    </w:rPr>
                    <w:t>道路及场地硬化、园林景观及绿化、</w:t>
                  </w:r>
                  <w:proofErr w:type="gramStart"/>
                  <w:r>
                    <w:rPr>
                      <w:rFonts w:eastAsiaTheme="minorEastAsia"/>
                      <w:szCs w:val="21"/>
                    </w:rPr>
                    <w:t>浮牌标识</w:t>
                  </w:r>
                  <w:proofErr w:type="gramEnd"/>
                  <w:r>
                    <w:rPr>
                      <w:rFonts w:eastAsiaTheme="minorEastAsia"/>
                      <w:szCs w:val="21"/>
                    </w:rPr>
                    <w:t>、人工溪流等配套设施</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CF3ABB">
                  <w:pPr>
                    <w:spacing w:line="240" w:lineRule="atLeast"/>
                    <w:jc w:val="center"/>
                    <w:rPr>
                      <w:rFonts w:eastAsiaTheme="minorEastAsia"/>
                      <w:szCs w:val="21"/>
                    </w:rPr>
                  </w:pPr>
                </w:p>
              </w:tc>
            </w:tr>
            <w:tr w:rsidR="00CF3ABB">
              <w:trPr>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CF3ABB">
                  <w:pPr>
                    <w:spacing w:line="240" w:lineRule="atLeast"/>
                    <w:jc w:val="center"/>
                    <w:textAlignment w:val="center"/>
                    <w:rPr>
                      <w:rFonts w:eastAsiaTheme="minorEastAsia"/>
                      <w:szCs w:val="21"/>
                    </w:rPr>
                  </w:pP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CF3ABB">
                  <w:pPr>
                    <w:spacing w:line="240" w:lineRule="atLeast"/>
                    <w:jc w:val="center"/>
                    <w:rPr>
                      <w:rFonts w:eastAsiaTheme="minorEastAsia"/>
                      <w:szCs w:val="21"/>
                    </w:rPr>
                  </w:pPr>
                </w:p>
              </w:tc>
            </w:tr>
            <w:tr w:rsidR="00CF3ABB">
              <w:trPr>
                <w:jc w:val="center"/>
              </w:trPr>
              <w:tc>
                <w:tcPr>
                  <w:tcW w:w="571" w:type="dxa"/>
                  <w:vMerge w:val="restart"/>
                  <w:vAlign w:val="center"/>
                </w:tcPr>
                <w:p w:rsidR="00CF3ABB" w:rsidRDefault="00F321AE">
                  <w:pPr>
                    <w:jc w:val="center"/>
                    <w:rPr>
                      <w:rFonts w:eastAsiaTheme="minorEastAsia"/>
                      <w:szCs w:val="21"/>
                    </w:rPr>
                  </w:pPr>
                  <w:r>
                    <w:rPr>
                      <w:rFonts w:eastAsiaTheme="minorEastAsia"/>
                      <w:szCs w:val="21"/>
                    </w:rPr>
                    <w:t>环保工程</w:t>
                  </w:r>
                </w:p>
              </w:tc>
              <w:tc>
                <w:tcPr>
                  <w:tcW w:w="1763" w:type="dxa"/>
                  <w:vAlign w:val="center"/>
                </w:tcPr>
                <w:p w:rsidR="00CF3ABB" w:rsidRDefault="00F321AE">
                  <w:pPr>
                    <w:spacing w:line="240" w:lineRule="atLeast"/>
                    <w:jc w:val="center"/>
                    <w:rPr>
                      <w:rFonts w:eastAsiaTheme="minorEastAsia"/>
                      <w:szCs w:val="21"/>
                    </w:rPr>
                  </w:pPr>
                  <w:r>
                    <w:rPr>
                      <w:rFonts w:eastAsiaTheme="minorEastAsia" w:hint="eastAsia"/>
                      <w:szCs w:val="21"/>
                    </w:rPr>
                    <w:t>地埋式一体化处理设施</w:t>
                  </w:r>
                </w:p>
              </w:tc>
              <w:tc>
                <w:tcPr>
                  <w:tcW w:w="1824" w:type="dxa"/>
                  <w:vAlign w:val="center"/>
                </w:tcPr>
                <w:p w:rsidR="00CF3ABB" w:rsidRDefault="00F321AE">
                  <w:pPr>
                    <w:spacing w:line="240" w:lineRule="atLeast"/>
                    <w:jc w:val="center"/>
                    <w:rPr>
                      <w:rFonts w:eastAsiaTheme="minorEastAsia"/>
                      <w:szCs w:val="21"/>
                    </w:rPr>
                  </w:pPr>
                  <w:r>
                    <w:rPr>
                      <w:rFonts w:eastAsiaTheme="minorEastAsia"/>
                      <w:szCs w:val="21"/>
                    </w:rPr>
                    <w:t>10m</w:t>
                  </w:r>
                  <w:r>
                    <w:rPr>
                      <w:rFonts w:eastAsiaTheme="minorEastAsia"/>
                      <w:szCs w:val="21"/>
                      <w:vertAlign w:val="superscript"/>
                    </w:rPr>
                    <w:t>3</w:t>
                  </w:r>
                  <w:r>
                    <w:rPr>
                      <w:rFonts w:eastAsiaTheme="minorEastAsia"/>
                      <w:szCs w:val="21"/>
                    </w:rPr>
                    <w:t>/d</w:t>
                  </w:r>
                </w:p>
              </w:tc>
              <w:tc>
                <w:tcPr>
                  <w:tcW w:w="4573" w:type="dxa"/>
                  <w:vAlign w:val="center"/>
                </w:tcPr>
                <w:p w:rsidR="00CF3ABB" w:rsidRDefault="00CF3ABB">
                  <w:pPr>
                    <w:spacing w:line="240" w:lineRule="atLeast"/>
                    <w:jc w:val="center"/>
                    <w:rPr>
                      <w:rFonts w:eastAsiaTheme="minorEastAsia"/>
                      <w:szCs w:val="21"/>
                    </w:rPr>
                  </w:pPr>
                </w:p>
              </w:tc>
            </w:tr>
            <w:tr w:rsidR="00CF3ABB">
              <w:trPr>
                <w:jc w:val="center"/>
              </w:trPr>
              <w:tc>
                <w:tcPr>
                  <w:tcW w:w="571" w:type="dxa"/>
                  <w:vMerge/>
                  <w:vAlign w:val="center"/>
                </w:tcPr>
                <w:p w:rsidR="00CF3ABB" w:rsidRDefault="00CF3ABB">
                  <w:pPr>
                    <w:jc w:val="center"/>
                    <w:rPr>
                      <w:rFonts w:eastAsiaTheme="minorEastAsia"/>
                      <w:szCs w:val="21"/>
                    </w:rPr>
                  </w:pPr>
                </w:p>
              </w:tc>
              <w:tc>
                <w:tcPr>
                  <w:tcW w:w="1763" w:type="dxa"/>
                  <w:vAlign w:val="center"/>
                </w:tcPr>
                <w:p w:rsidR="00CF3ABB" w:rsidRDefault="00F321AE">
                  <w:pPr>
                    <w:spacing w:line="240" w:lineRule="atLeast"/>
                    <w:jc w:val="center"/>
                    <w:rPr>
                      <w:rFonts w:eastAsiaTheme="minorEastAsia"/>
                      <w:szCs w:val="21"/>
                    </w:rPr>
                  </w:pPr>
                  <w:r>
                    <w:rPr>
                      <w:rFonts w:eastAsiaTheme="minorEastAsia"/>
                      <w:szCs w:val="21"/>
                    </w:rPr>
                    <w:t>垃圾收集设施</w:t>
                  </w:r>
                </w:p>
              </w:tc>
              <w:tc>
                <w:tcPr>
                  <w:tcW w:w="1824" w:type="dxa"/>
                  <w:vAlign w:val="center"/>
                </w:tcPr>
                <w:p w:rsidR="00CF3ABB" w:rsidRDefault="00CF3ABB">
                  <w:pPr>
                    <w:spacing w:line="240" w:lineRule="atLeast"/>
                    <w:jc w:val="center"/>
                    <w:rPr>
                      <w:rFonts w:eastAsiaTheme="minorEastAsia"/>
                      <w:szCs w:val="21"/>
                    </w:rPr>
                  </w:pPr>
                </w:p>
              </w:tc>
              <w:tc>
                <w:tcPr>
                  <w:tcW w:w="4573" w:type="dxa"/>
                  <w:vAlign w:val="center"/>
                </w:tcPr>
                <w:p w:rsidR="00CF3ABB" w:rsidRDefault="00CF3ABB">
                  <w:pPr>
                    <w:spacing w:line="240" w:lineRule="atLeast"/>
                    <w:jc w:val="center"/>
                    <w:rPr>
                      <w:rFonts w:eastAsiaTheme="minorEastAsia"/>
                      <w:szCs w:val="21"/>
                    </w:rPr>
                  </w:pPr>
                </w:p>
              </w:tc>
            </w:tr>
          </w:tbl>
          <w:p w:rsidR="00CF3ABB" w:rsidRDefault="00F321AE">
            <w:pPr>
              <w:spacing w:line="360" w:lineRule="auto"/>
              <w:ind w:firstLineChars="200" w:firstLine="420"/>
              <w:jc w:val="center"/>
              <w:rPr>
                <w:snapToGrid w:val="0"/>
                <w:szCs w:val="21"/>
              </w:rPr>
            </w:pPr>
            <w:r>
              <w:rPr>
                <w:snapToGrid w:val="0"/>
                <w:szCs w:val="21"/>
              </w:rPr>
              <w:t>表</w:t>
            </w:r>
            <w:r>
              <w:rPr>
                <w:snapToGrid w:val="0"/>
                <w:szCs w:val="21"/>
              </w:rPr>
              <w:t xml:space="preserve">2  </w:t>
            </w:r>
            <w:r>
              <w:rPr>
                <w:snapToGrid w:val="0"/>
                <w:szCs w:val="21"/>
              </w:rPr>
              <w:t>主要经济技术指标</w:t>
            </w:r>
          </w:p>
          <w:tbl>
            <w:tblPr>
              <w:tblStyle w:val="ab"/>
              <w:tblW w:w="8731" w:type="dxa"/>
              <w:jc w:val="center"/>
              <w:tblLayout w:type="fixed"/>
              <w:tblLook w:val="04A0" w:firstRow="1" w:lastRow="0" w:firstColumn="1" w:lastColumn="0" w:noHBand="0" w:noVBand="1"/>
            </w:tblPr>
            <w:tblGrid>
              <w:gridCol w:w="787"/>
              <w:gridCol w:w="3122"/>
              <w:gridCol w:w="786"/>
              <w:gridCol w:w="914"/>
              <w:gridCol w:w="3122"/>
            </w:tblGrid>
            <w:tr w:rsidR="00CF3ABB">
              <w:trPr>
                <w:trHeight w:hRule="exact" w:val="340"/>
                <w:jc w:val="center"/>
              </w:trPr>
              <w:tc>
                <w:tcPr>
                  <w:tcW w:w="787" w:type="dxa"/>
                  <w:vAlign w:val="center"/>
                </w:tcPr>
                <w:p w:rsidR="00CF3ABB" w:rsidRDefault="00F321AE">
                  <w:pPr>
                    <w:jc w:val="center"/>
                    <w:rPr>
                      <w:szCs w:val="21"/>
                    </w:rPr>
                  </w:pPr>
                  <w:r>
                    <w:rPr>
                      <w:szCs w:val="21"/>
                    </w:rPr>
                    <w:t>序号</w:t>
                  </w:r>
                </w:p>
              </w:tc>
              <w:tc>
                <w:tcPr>
                  <w:tcW w:w="3122" w:type="dxa"/>
                  <w:vAlign w:val="center"/>
                </w:tcPr>
                <w:p w:rsidR="00CF3ABB" w:rsidRDefault="00F321AE">
                  <w:pPr>
                    <w:jc w:val="center"/>
                    <w:rPr>
                      <w:szCs w:val="21"/>
                    </w:rPr>
                  </w:pPr>
                  <w:r>
                    <w:rPr>
                      <w:szCs w:val="21"/>
                    </w:rPr>
                    <w:t>指标名称</w:t>
                  </w:r>
                </w:p>
              </w:tc>
              <w:tc>
                <w:tcPr>
                  <w:tcW w:w="786" w:type="dxa"/>
                  <w:vAlign w:val="center"/>
                </w:tcPr>
                <w:p w:rsidR="00CF3ABB" w:rsidRDefault="00F321AE">
                  <w:pPr>
                    <w:jc w:val="center"/>
                    <w:rPr>
                      <w:szCs w:val="21"/>
                    </w:rPr>
                  </w:pPr>
                  <w:r>
                    <w:rPr>
                      <w:szCs w:val="21"/>
                    </w:rPr>
                    <w:t>单位</w:t>
                  </w:r>
                </w:p>
              </w:tc>
              <w:tc>
                <w:tcPr>
                  <w:tcW w:w="914" w:type="dxa"/>
                  <w:vAlign w:val="center"/>
                </w:tcPr>
                <w:p w:rsidR="00CF3ABB" w:rsidRDefault="00F321AE">
                  <w:pPr>
                    <w:jc w:val="center"/>
                    <w:rPr>
                      <w:szCs w:val="21"/>
                    </w:rPr>
                  </w:pPr>
                  <w:r>
                    <w:rPr>
                      <w:szCs w:val="21"/>
                    </w:rPr>
                    <w:t>指标</w:t>
                  </w:r>
                </w:p>
              </w:tc>
              <w:tc>
                <w:tcPr>
                  <w:tcW w:w="3122" w:type="dxa"/>
                  <w:vAlign w:val="center"/>
                </w:tcPr>
                <w:p w:rsidR="00CF3ABB" w:rsidRDefault="00F321AE">
                  <w:pPr>
                    <w:jc w:val="center"/>
                    <w:rPr>
                      <w:szCs w:val="21"/>
                    </w:rPr>
                  </w:pPr>
                  <w:r>
                    <w:rPr>
                      <w:szCs w:val="21"/>
                    </w:rPr>
                    <w:t>备注</w:t>
                  </w:r>
                </w:p>
              </w:tc>
            </w:tr>
            <w:tr w:rsidR="00CF3ABB">
              <w:trPr>
                <w:trHeight w:hRule="exact" w:val="340"/>
                <w:jc w:val="center"/>
              </w:trPr>
              <w:tc>
                <w:tcPr>
                  <w:tcW w:w="787" w:type="dxa"/>
                  <w:vAlign w:val="center"/>
                </w:tcPr>
                <w:p w:rsidR="00CF3ABB" w:rsidRDefault="00F321AE">
                  <w:pPr>
                    <w:jc w:val="center"/>
                    <w:rPr>
                      <w:szCs w:val="21"/>
                    </w:rPr>
                  </w:pPr>
                  <w:r>
                    <w:rPr>
                      <w:szCs w:val="21"/>
                    </w:rPr>
                    <w:t>1</w:t>
                  </w:r>
                </w:p>
              </w:tc>
              <w:tc>
                <w:tcPr>
                  <w:tcW w:w="3122" w:type="dxa"/>
                  <w:vAlign w:val="center"/>
                </w:tcPr>
                <w:p w:rsidR="00CF3ABB" w:rsidRDefault="00F321AE">
                  <w:pPr>
                    <w:jc w:val="center"/>
                    <w:rPr>
                      <w:szCs w:val="21"/>
                    </w:rPr>
                  </w:pPr>
                  <w:r>
                    <w:rPr>
                      <w:szCs w:val="21"/>
                    </w:rPr>
                    <w:t>总用地面积</w:t>
                  </w:r>
                </w:p>
              </w:tc>
              <w:tc>
                <w:tcPr>
                  <w:tcW w:w="786" w:type="dxa"/>
                  <w:vAlign w:val="center"/>
                </w:tcPr>
                <w:p w:rsidR="00CF3ABB" w:rsidRDefault="00F321AE">
                  <w:pPr>
                    <w:jc w:val="center"/>
                    <w:rPr>
                      <w:szCs w:val="21"/>
                    </w:rPr>
                  </w:pPr>
                  <w:r>
                    <w:rPr>
                      <w:szCs w:val="21"/>
                    </w:rPr>
                    <w:t>㎡</w:t>
                  </w:r>
                </w:p>
              </w:tc>
              <w:tc>
                <w:tcPr>
                  <w:tcW w:w="914" w:type="dxa"/>
                  <w:vAlign w:val="center"/>
                </w:tcPr>
                <w:p w:rsidR="00CF3ABB" w:rsidRDefault="00F321AE">
                  <w:pPr>
                    <w:jc w:val="center"/>
                    <w:rPr>
                      <w:szCs w:val="21"/>
                    </w:rPr>
                  </w:pPr>
                  <w:r>
                    <w:rPr>
                      <w:szCs w:val="21"/>
                    </w:rPr>
                    <w:t>11000.0</w:t>
                  </w:r>
                </w:p>
              </w:tc>
              <w:tc>
                <w:tcPr>
                  <w:tcW w:w="3122" w:type="dxa"/>
                  <w:vAlign w:val="center"/>
                </w:tcPr>
                <w:p w:rsidR="00CF3ABB" w:rsidRDefault="00F321AE">
                  <w:pPr>
                    <w:jc w:val="center"/>
                    <w:rPr>
                      <w:szCs w:val="21"/>
                    </w:rPr>
                  </w:pPr>
                  <w:r>
                    <w:rPr>
                      <w:szCs w:val="21"/>
                    </w:rPr>
                    <w:t>合</w:t>
                  </w:r>
                  <w:r>
                    <w:rPr>
                      <w:szCs w:val="21"/>
                    </w:rPr>
                    <w:t>16.5</w:t>
                  </w:r>
                  <w:r>
                    <w:rPr>
                      <w:szCs w:val="21"/>
                    </w:rPr>
                    <w:t>亩</w:t>
                  </w:r>
                </w:p>
              </w:tc>
            </w:tr>
            <w:tr w:rsidR="00CF3ABB">
              <w:trPr>
                <w:trHeight w:hRule="exact" w:val="340"/>
                <w:jc w:val="center"/>
              </w:trPr>
              <w:tc>
                <w:tcPr>
                  <w:tcW w:w="787" w:type="dxa"/>
                  <w:vAlign w:val="center"/>
                </w:tcPr>
                <w:p w:rsidR="00CF3ABB" w:rsidRDefault="00F321AE">
                  <w:pPr>
                    <w:jc w:val="center"/>
                    <w:rPr>
                      <w:szCs w:val="21"/>
                    </w:rPr>
                  </w:pPr>
                  <w:r>
                    <w:rPr>
                      <w:szCs w:val="21"/>
                    </w:rPr>
                    <w:t>2</w:t>
                  </w:r>
                </w:p>
              </w:tc>
              <w:tc>
                <w:tcPr>
                  <w:tcW w:w="3122" w:type="dxa"/>
                  <w:vAlign w:val="center"/>
                </w:tcPr>
                <w:p w:rsidR="00CF3ABB" w:rsidRDefault="00F321AE">
                  <w:pPr>
                    <w:jc w:val="center"/>
                    <w:rPr>
                      <w:szCs w:val="21"/>
                    </w:rPr>
                  </w:pPr>
                  <w:r>
                    <w:rPr>
                      <w:szCs w:val="21"/>
                    </w:rPr>
                    <w:t>总建筑面积</w:t>
                  </w:r>
                </w:p>
              </w:tc>
              <w:tc>
                <w:tcPr>
                  <w:tcW w:w="786" w:type="dxa"/>
                  <w:vAlign w:val="center"/>
                </w:tcPr>
                <w:p w:rsidR="00CF3ABB" w:rsidRDefault="00F321AE">
                  <w:pPr>
                    <w:jc w:val="center"/>
                    <w:rPr>
                      <w:szCs w:val="21"/>
                    </w:rPr>
                  </w:pPr>
                  <w:r>
                    <w:rPr>
                      <w:szCs w:val="21"/>
                    </w:rPr>
                    <w:t>㎡</w:t>
                  </w:r>
                </w:p>
              </w:tc>
              <w:tc>
                <w:tcPr>
                  <w:tcW w:w="914" w:type="dxa"/>
                  <w:vAlign w:val="center"/>
                </w:tcPr>
                <w:p w:rsidR="00CF3ABB" w:rsidRDefault="00F321AE">
                  <w:pPr>
                    <w:jc w:val="center"/>
                    <w:rPr>
                      <w:szCs w:val="21"/>
                    </w:rPr>
                  </w:pPr>
                  <w:r>
                    <w:rPr>
                      <w:szCs w:val="21"/>
                    </w:rPr>
                    <w:t>420.5</w:t>
                  </w:r>
                </w:p>
              </w:tc>
              <w:tc>
                <w:tcPr>
                  <w:tcW w:w="3122" w:type="dxa"/>
                  <w:vAlign w:val="center"/>
                </w:tcPr>
                <w:p w:rsidR="00CF3ABB" w:rsidRDefault="00CF3ABB">
                  <w:pPr>
                    <w:jc w:val="center"/>
                    <w:rPr>
                      <w:szCs w:val="21"/>
                    </w:rPr>
                  </w:pPr>
                </w:p>
              </w:tc>
            </w:tr>
            <w:tr w:rsidR="00CF3ABB">
              <w:trPr>
                <w:trHeight w:hRule="exact" w:val="340"/>
                <w:jc w:val="center"/>
              </w:trPr>
              <w:tc>
                <w:tcPr>
                  <w:tcW w:w="787" w:type="dxa"/>
                  <w:vAlign w:val="center"/>
                </w:tcPr>
                <w:p w:rsidR="00CF3ABB" w:rsidRDefault="00F321AE">
                  <w:pPr>
                    <w:jc w:val="center"/>
                    <w:rPr>
                      <w:szCs w:val="21"/>
                    </w:rPr>
                  </w:pPr>
                  <w:r>
                    <w:rPr>
                      <w:szCs w:val="21"/>
                    </w:rPr>
                    <w:t>3</w:t>
                  </w:r>
                </w:p>
              </w:tc>
              <w:tc>
                <w:tcPr>
                  <w:tcW w:w="3122" w:type="dxa"/>
                  <w:vAlign w:val="center"/>
                </w:tcPr>
                <w:p w:rsidR="00CF3ABB" w:rsidRDefault="00F321AE">
                  <w:pPr>
                    <w:jc w:val="center"/>
                    <w:rPr>
                      <w:szCs w:val="21"/>
                    </w:rPr>
                  </w:pPr>
                  <w:r>
                    <w:rPr>
                      <w:szCs w:val="21"/>
                    </w:rPr>
                    <w:t>建筑密度</w:t>
                  </w:r>
                </w:p>
              </w:tc>
              <w:tc>
                <w:tcPr>
                  <w:tcW w:w="786" w:type="dxa"/>
                  <w:vAlign w:val="center"/>
                </w:tcPr>
                <w:p w:rsidR="00CF3ABB" w:rsidRDefault="00F321AE">
                  <w:pPr>
                    <w:jc w:val="center"/>
                    <w:textAlignment w:val="center"/>
                    <w:rPr>
                      <w:szCs w:val="21"/>
                    </w:rPr>
                  </w:pPr>
                  <w:r>
                    <w:rPr>
                      <w:szCs w:val="21"/>
                    </w:rPr>
                    <w:t>%</w:t>
                  </w:r>
                </w:p>
              </w:tc>
              <w:tc>
                <w:tcPr>
                  <w:tcW w:w="914" w:type="dxa"/>
                  <w:vAlign w:val="center"/>
                </w:tcPr>
                <w:p w:rsidR="00CF3ABB" w:rsidRDefault="00F321AE">
                  <w:pPr>
                    <w:jc w:val="center"/>
                    <w:rPr>
                      <w:szCs w:val="21"/>
                    </w:rPr>
                  </w:pPr>
                  <w:r>
                    <w:rPr>
                      <w:szCs w:val="21"/>
                    </w:rPr>
                    <w:t>3.82</w:t>
                  </w:r>
                </w:p>
              </w:tc>
              <w:tc>
                <w:tcPr>
                  <w:tcW w:w="3122" w:type="dxa"/>
                  <w:vAlign w:val="center"/>
                </w:tcPr>
                <w:p w:rsidR="00CF3ABB" w:rsidRDefault="00CF3ABB">
                  <w:pPr>
                    <w:jc w:val="center"/>
                    <w:rPr>
                      <w:szCs w:val="21"/>
                    </w:rPr>
                  </w:pPr>
                </w:p>
              </w:tc>
            </w:tr>
            <w:tr w:rsidR="00CF3ABB">
              <w:trPr>
                <w:trHeight w:hRule="exact" w:val="340"/>
                <w:jc w:val="center"/>
              </w:trPr>
              <w:tc>
                <w:tcPr>
                  <w:tcW w:w="787" w:type="dxa"/>
                  <w:vAlign w:val="center"/>
                </w:tcPr>
                <w:p w:rsidR="00CF3ABB" w:rsidRDefault="00F321AE">
                  <w:pPr>
                    <w:jc w:val="center"/>
                    <w:rPr>
                      <w:szCs w:val="21"/>
                    </w:rPr>
                  </w:pPr>
                  <w:r>
                    <w:rPr>
                      <w:szCs w:val="21"/>
                    </w:rPr>
                    <w:t>4</w:t>
                  </w:r>
                </w:p>
              </w:tc>
              <w:tc>
                <w:tcPr>
                  <w:tcW w:w="3122" w:type="dxa"/>
                  <w:vAlign w:val="center"/>
                </w:tcPr>
                <w:p w:rsidR="00CF3ABB" w:rsidRDefault="00F321AE">
                  <w:pPr>
                    <w:jc w:val="center"/>
                    <w:rPr>
                      <w:szCs w:val="21"/>
                    </w:rPr>
                  </w:pPr>
                  <w:r>
                    <w:rPr>
                      <w:szCs w:val="21"/>
                    </w:rPr>
                    <w:t>容积率</w:t>
                  </w:r>
                </w:p>
              </w:tc>
              <w:tc>
                <w:tcPr>
                  <w:tcW w:w="786" w:type="dxa"/>
                  <w:vAlign w:val="center"/>
                </w:tcPr>
                <w:p w:rsidR="00CF3ABB" w:rsidRDefault="00F321AE">
                  <w:pPr>
                    <w:jc w:val="center"/>
                    <w:textAlignment w:val="center"/>
                    <w:rPr>
                      <w:szCs w:val="21"/>
                    </w:rPr>
                  </w:pPr>
                  <w:r>
                    <w:rPr>
                      <w:szCs w:val="21"/>
                    </w:rPr>
                    <w:t>-</w:t>
                  </w:r>
                </w:p>
              </w:tc>
              <w:tc>
                <w:tcPr>
                  <w:tcW w:w="914" w:type="dxa"/>
                  <w:vAlign w:val="center"/>
                </w:tcPr>
                <w:p w:rsidR="00CF3ABB" w:rsidRDefault="00F321AE">
                  <w:pPr>
                    <w:jc w:val="center"/>
                    <w:rPr>
                      <w:szCs w:val="21"/>
                    </w:rPr>
                  </w:pPr>
                  <w:r>
                    <w:rPr>
                      <w:szCs w:val="21"/>
                    </w:rPr>
                    <w:t>0.04</w:t>
                  </w:r>
                </w:p>
              </w:tc>
              <w:tc>
                <w:tcPr>
                  <w:tcW w:w="3122" w:type="dxa"/>
                  <w:vAlign w:val="center"/>
                </w:tcPr>
                <w:p w:rsidR="00CF3ABB" w:rsidRDefault="00CF3ABB">
                  <w:pPr>
                    <w:jc w:val="center"/>
                    <w:rPr>
                      <w:szCs w:val="21"/>
                    </w:rPr>
                  </w:pPr>
                </w:p>
              </w:tc>
            </w:tr>
            <w:tr w:rsidR="00CF3ABB">
              <w:trPr>
                <w:trHeight w:hRule="exact" w:val="340"/>
                <w:jc w:val="center"/>
              </w:trPr>
              <w:tc>
                <w:tcPr>
                  <w:tcW w:w="787" w:type="dxa"/>
                  <w:vAlign w:val="center"/>
                </w:tcPr>
                <w:p w:rsidR="00CF3ABB" w:rsidRDefault="00F321AE">
                  <w:pPr>
                    <w:jc w:val="center"/>
                    <w:rPr>
                      <w:szCs w:val="21"/>
                    </w:rPr>
                  </w:pPr>
                  <w:r>
                    <w:rPr>
                      <w:szCs w:val="21"/>
                    </w:rPr>
                    <w:t>5</w:t>
                  </w:r>
                </w:p>
              </w:tc>
              <w:tc>
                <w:tcPr>
                  <w:tcW w:w="3122" w:type="dxa"/>
                  <w:vAlign w:val="center"/>
                </w:tcPr>
                <w:p w:rsidR="00CF3ABB" w:rsidRDefault="00F321AE">
                  <w:pPr>
                    <w:jc w:val="center"/>
                    <w:textAlignment w:val="center"/>
                    <w:rPr>
                      <w:szCs w:val="21"/>
                    </w:rPr>
                  </w:pPr>
                  <w:r>
                    <w:rPr>
                      <w:szCs w:val="21"/>
                    </w:rPr>
                    <w:t>绿化率</w:t>
                  </w:r>
                </w:p>
              </w:tc>
              <w:tc>
                <w:tcPr>
                  <w:tcW w:w="786" w:type="dxa"/>
                  <w:vAlign w:val="center"/>
                </w:tcPr>
                <w:p w:rsidR="00CF3ABB" w:rsidRDefault="00F321AE">
                  <w:pPr>
                    <w:jc w:val="center"/>
                    <w:textAlignment w:val="center"/>
                    <w:rPr>
                      <w:szCs w:val="21"/>
                    </w:rPr>
                  </w:pPr>
                  <w:r>
                    <w:rPr>
                      <w:szCs w:val="21"/>
                    </w:rPr>
                    <w:t>%</w:t>
                  </w:r>
                </w:p>
              </w:tc>
              <w:tc>
                <w:tcPr>
                  <w:tcW w:w="914" w:type="dxa"/>
                  <w:vAlign w:val="center"/>
                </w:tcPr>
                <w:p w:rsidR="00CF3ABB" w:rsidRDefault="00F321AE">
                  <w:pPr>
                    <w:jc w:val="center"/>
                    <w:textAlignment w:val="center"/>
                    <w:rPr>
                      <w:szCs w:val="21"/>
                    </w:rPr>
                  </w:pPr>
                  <w:r>
                    <w:rPr>
                      <w:szCs w:val="21"/>
                    </w:rPr>
                    <w:t>86</w:t>
                  </w:r>
                </w:p>
              </w:tc>
              <w:tc>
                <w:tcPr>
                  <w:tcW w:w="3122" w:type="dxa"/>
                  <w:vAlign w:val="center"/>
                </w:tcPr>
                <w:p w:rsidR="00CF3ABB" w:rsidRDefault="00CF3ABB">
                  <w:pPr>
                    <w:jc w:val="center"/>
                    <w:textAlignment w:val="center"/>
                    <w:rPr>
                      <w:szCs w:val="21"/>
                    </w:rPr>
                  </w:pPr>
                </w:p>
              </w:tc>
            </w:tr>
            <w:tr w:rsidR="00CF3ABB">
              <w:trPr>
                <w:trHeight w:hRule="exact" w:val="340"/>
                <w:jc w:val="center"/>
              </w:trPr>
              <w:tc>
                <w:tcPr>
                  <w:tcW w:w="787" w:type="dxa"/>
                  <w:vAlign w:val="center"/>
                </w:tcPr>
                <w:p w:rsidR="00CF3ABB" w:rsidRDefault="00F321AE">
                  <w:pPr>
                    <w:jc w:val="center"/>
                    <w:rPr>
                      <w:szCs w:val="21"/>
                    </w:rPr>
                  </w:pPr>
                  <w:r>
                    <w:rPr>
                      <w:szCs w:val="21"/>
                    </w:rPr>
                    <w:t>6</w:t>
                  </w:r>
                </w:p>
              </w:tc>
              <w:tc>
                <w:tcPr>
                  <w:tcW w:w="3122" w:type="dxa"/>
                  <w:vAlign w:val="center"/>
                </w:tcPr>
                <w:p w:rsidR="00CF3ABB" w:rsidRDefault="00F321AE">
                  <w:pPr>
                    <w:jc w:val="center"/>
                    <w:rPr>
                      <w:szCs w:val="21"/>
                    </w:rPr>
                  </w:pPr>
                  <w:r>
                    <w:rPr>
                      <w:szCs w:val="21"/>
                    </w:rPr>
                    <w:t>总投资</w:t>
                  </w:r>
                </w:p>
              </w:tc>
              <w:tc>
                <w:tcPr>
                  <w:tcW w:w="786" w:type="dxa"/>
                  <w:vAlign w:val="center"/>
                </w:tcPr>
                <w:p w:rsidR="00CF3ABB" w:rsidRDefault="00F321AE">
                  <w:pPr>
                    <w:jc w:val="center"/>
                    <w:rPr>
                      <w:szCs w:val="21"/>
                    </w:rPr>
                  </w:pPr>
                  <w:r>
                    <w:rPr>
                      <w:szCs w:val="21"/>
                    </w:rPr>
                    <w:t>万元</w:t>
                  </w:r>
                </w:p>
              </w:tc>
              <w:tc>
                <w:tcPr>
                  <w:tcW w:w="914" w:type="dxa"/>
                  <w:vAlign w:val="center"/>
                </w:tcPr>
                <w:p w:rsidR="00CF3ABB" w:rsidRDefault="00F321AE">
                  <w:pPr>
                    <w:jc w:val="center"/>
                    <w:rPr>
                      <w:szCs w:val="21"/>
                    </w:rPr>
                  </w:pPr>
                  <w:r>
                    <w:rPr>
                      <w:szCs w:val="21"/>
                    </w:rPr>
                    <w:t>2000</w:t>
                  </w:r>
                </w:p>
              </w:tc>
              <w:tc>
                <w:tcPr>
                  <w:tcW w:w="3122" w:type="dxa"/>
                  <w:vAlign w:val="center"/>
                </w:tcPr>
                <w:p w:rsidR="00CF3ABB" w:rsidRDefault="00CF3ABB">
                  <w:pPr>
                    <w:jc w:val="center"/>
                    <w:rPr>
                      <w:szCs w:val="21"/>
                    </w:rPr>
                  </w:pPr>
                </w:p>
              </w:tc>
            </w:tr>
          </w:tbl>
          <w:p w:rsidR="00CF3ABB" w:rsidRDefault="00F321AE">
            <w:pPr>
              <w:spacing w:line="360" w:lineRule="auto"/>
              <w:ind w:firstLineChars="200" w:firstLine="480"/>
              <w:rPr>
                <w:sz w:val="24"/>
              </w:rPr>
            </w:pPr>
            <w:r>
              <w:rPr>
                <w:sz w:val="24"/>
              </w:rPr>
              <w:t>三、主要设备情况</w:t>
            </w:r>
          </w:p>
          <w:p w:rsidR="00CF3ABB" w:rsidRDefault="00F321AE">
            <w:pPr>
              <w:spacing w:line="360" w:lineRule="auto"/>
              <w:ind w:firstLineChars="200" w:firstLine="480"/>
              <w:rPr>
                <w:sz w:val="24"/>
              </w:rPr>
            </w:pPr>
            <w:r>
              <w:rPr>
                <w:sz w:val="24"/>
              </w:rPr>
              <w:t>本项目主要设备为音响、灯光，项目主要设备见表</w:t>
            </w:r>
            <w:r>
              <w:rPr>
                <w:sz w:val="24"/>
              </w:rPr>
              <w:t>3</w:t>
            </w:r>
            <w:r>
              <w:rPr>
                <w:sz w:val="24"/>
              </w:rPr>
              <w:t>。</w:t>
            </w:r>
          </w:p>
          <w:p w:rsidR="00CF3ABB" w:rsidRDefault="00F321AE">
            <w:pPr>
              <w:spacing w:line="360" w:lineRule="auto"/>
              <w:ind w:firstLineChars="200" w:firstLine="420"/>
              <w:jc w:val="center"/>
              <w:rPr>
                <w:snapToGrid w:val="0"/>
                <w:szCs w:val="21"/>
              </w:rPr>
            </w:pPr>
            <w:r>
              <w:rPr>
                <w:snapToGrid w:val="0"/>
                <w:szCs w:val="21"/>
              </w:rPr>
              <w:t>表</w:t>
            </w:r>
            <w:r>
              <w:rPr>
                <w:snapToGrid w:val="0"/>
                <w:szCs w:val="21"/>
              </w:rPr>
              <w:t xml:space="preserve">3    </w:t>
            </w:r>
            <w:r>
              <w:rPr>
                <w:snapToGrid w:val="0"/>
                <w:szCs w:val="21"/>
              </w:rPr>
              <w:t>项目设备一览表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707"/>
              <w:gridCol w:w="865"/>
              <w:gridCol w:w="864"/>
              <w:gridCol w:w="865"/>
              <w:gridCol w:w="1924"/>
              <w:gridCol w:w="1641"/>
            </w:tblGrid>
            <w:tr w:rsidR="00CF3ABB">
              <w:trPr>
                <w:jc w:val="center"/>
              </w:trPr>
              <w:tc>
                <w:tcPr>
                  <w:tcW w:w="865"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序号</w:t>
                  </w:r>
                </w:p>
              </w:tc>
              <w:tc>
                <w:tcPr>
                  <w:tcW w:w="1707"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设备名称</w:t>
                  </w:r>
                </w:p>
              </w:tc>
              <w:tc>
                <w:tcPr>
                  <w:tcW w:w="865"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型号</w:t>
                  </w:r>
                </w:p>
              </w:tc>
              <w:tc>
                <w:tcPr>
                  <w:tcW w:w="864"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单位</w:t>
                  </w:r>
                </w:p>
              </w:tc>
              <w:tc>
                <w:tcPr>
                  <w:tcW w:w="865"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数量</w:t>
                  </w:r>
                </w:p>
              </w:tc>
              <w:tc>
                <w:tcPr>
                  <w:tcW w:w="1924"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制造厂商</w:t>
                  </w:r>
                </w:p>
              </w:tc>
              <w:tc>
                <w:tcPr>
                  <w:tcW w:w="1641" w:type="dxa"/>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摆放位置</w:t>
                  </w:r>
                </w:p>
              </w:tc>
            </w:tr>
            <w:tr w:rsidR="00CF3ABB">
              <w:trPr>
                <w:jc w:val="center"/>
              </w:trPr>
              <w:tc>
                <w:tcPr>
                  <w:tcW w:w="865"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t>1</w:t>
                  </w:r>
                </w:p>
              </w:tc>
              <w:tc>
                <w:tcPr>
                  <w:tcW w:w="1707" w:type="dxa"/>
                  <w:vAlign w:val="center"/>
                </w:tcPr>
                <w:p w:rsidR="00CF3ABB" w:rsidRDefault="00F321AE">
                  <w:pPr>
                    <w:jc w:val="center"/>
                    <w:rPr>
                      <w:color w:val="000000"/>
                      <w:kern w:val="0"/>
                      <w:szCs w:val="21"/>
                      <w:shd w:val="clear" w:color="auto" w:fill="FFFFFF"/>
                    </w:rPr>
                  </w:pPr>
                  <w:r>
                    <w:rPr>
                      <w:szCs w:val="21"/>
                    </w:rPr>
                    <w:t>箱式变压器</w:t>
                  </w:r>
                </w:p>
              </w:tc>
              <w:tc>
                <w:tcPr>
                  <w:tcW w:w="865" w:type="dxa"/>
                  <w:vAlign w:val="center"/>
                </w:tcPr>
                <w:p w:rsidR="00CF3ABB" w:rsidRDefault="00F321AE">
                  <w:pPr>
                    <w:jc w:val="center"/>
                    <w:rPr>
                      <w:color w:val="000000"/>
                      <w:kern w:val="0"/>
                      <w:szCs w:val="21"/>
                      <w:shd w:val="clear" w:color="auto" w:fill="FFFFFF"/>
                    </w:rPr>
                  </w:pPr>
                  <w:r>
                    <w:rPr>
                      <w:szCs w:val="21"/>
                    </w:rPr>
                    <w:t>30KVA</w:t>
                  </w:r>
                </w:p>
              </w:tc>
              <w:tc>
                <w:tcPr>
                  <w:tcW w:w="864" w:type="dxa"/>
                  <w:vAlign w:val="center"/>
                </w:tcPr>
                <w:p w:rsidR="00CF3ABB" w:rsidRDefault="00F321AE">
                  <w:pPr>
                    <w:jc w:val="center"/>
                    <w:rPr>
                      <w:color w:val="000000"/>
                      <w:kern w:val="0"/>
                      <w:szCs w:val="21"/>
                      <w:shd w:val="clear" w:color="auto" w:fill="FFFFFF"/>
                    </w:rPr>
                  </w:pPr>
                  <w:r>
                    <w:rPr>
                      <w:color w:val="000000"/>
                      <w:kern w:val="0"/>
                      <w:szCs w:val="21"/>
                      <w:shd w:val="clear" w:color="auto" w:fill="FFFFFF"/>
                    </w:rPr>
                    <w:t>台</w:t>
                  </w:r>
                </w:p>
              </w:tc>
              <w:tc>
                <w:tcPr>
                  <w:tcW w:w="865" w:type="dxa"/>
                  <w:vAlign w:val="center"/>
                </w:tcPr>
                <w:p w:rsidR="00CF3ABB" w:rsidRDefault="00F321AE">
                  <w:pPr>
                    <w:tabs>
                      <w:tab w:val="left" w:pos="1031"/>
                    </w:tabs>
                    <w:ind w:right="1"/>
                    <w:jc w:val="center"/>
                    <w:rPr>
                      <w:color w:val="000000"/>
                      <w:kern w:val="0"/>
                      <w:szCs w:val="21"/>
                      <w:shd w:val="clear" w:color="auto" w:fill="FFFFFF"/>
                    </w:rPr>
                  </w:pPr>
                  <w:r>
                    <w:rPr>
                      <w:color w:val="000000"/>
                      <w:kern w:val="0"/>
                      <w:szCs w:val="21"/>
                      <w:shd w:val="clear" w:color="auto" w:fill="FFFFFF"/>
                    </w:rPr>
                    <w:t>1</w:t>
                  </w:r>
                </w:p>
              </w:tc>
              <w:tc>
                <w:tcPr>
                  <w:tcW w:w="1924" w:type="dxa"/>
                  <w:vAlign w:val="center"/>
                </w:tcPr>
                <w:p w:rsidR="00CF3ABB" w:rsidRDefault="00F321AE">
                  <w:pPr>
                    <w:ind w:right="-153"/>
                    <w:jc w:val="center"/>
                    <w:rPr>
                      <w:color w:val="000000"/>
                      <w:kern w:val="0"/>
                      <w:szCs w:val="21"/>
                      <w:shd w:val="clear" w:color="auto" w:fill="FFFFFF"/>
                    </w:rPr>
                  </w:pPr>
                  <w:r>
                    <w:rPr>
                      <w:color w:val="000000"/>
                      <w:kern w:val="0"/>
                      <w:szCs w:val="21"/>
                      <w:shd w:val="clear" w:color="auto" w:fill="FFFFFF"/>
                    </w:rPr>
                    <w:t xml:space="preserve"> </w:t>
                  </w:r>
                </w:p>
              </w:tc>
              <w:tc>
                <w:tcPr>
                  <w:tcW w:w="1641" w:type="dxa"/>
                </w:tcPr>
                <w:p w:rsidR="00CF3ABB" w:rsidRDefault="00F321AE">
                  <w:pPr>
                    <w:ind w:leftChars="-82" w:left="-172" w:right="-153"/>
                    <w:jc w:val="center"/>
                    <w:rPr>
                      <w:color w:val="000000"/>
                      <w:kern w:val="0"/>
                      <w:szCs w:val="21"/>
                      <w:shd w:val="clear" w:color="auto" w:fill="FFFFFF"/>
                    </w:rPr>
                  </w:pPr>
                  <w:r>
                    <w:rPr>
                      <w:color w:val="000000"/>
                      <w:kern w:val="0"/>
                      <w:szCs w:val="21"/>
                      <w:shd w:val="clear" w:color="auto" w:fill="FFFFFF"/>
                    </w:rPr>
                    <w:t>岛中间位置</w:t>
                  </w:r>
                </w:p>
              </w:tc>
            </w:tr>
            <w:tr w:rsidR="00CF3ABB">
              <w:trPr>
                <w:jc w:val="center"/>
              </w:trPr>
              <w:tc>
                <w:tcPr>
                  <w:tcW w:w="865" w:type="dxa"/>
                  <w:vAlign w:val="center"/>
                </w:tcPr>
                <w:p w:rsidR="00CF3ABB" w:rsidRDefault="00F321AE">
                  <w:pPr>
                    <w:jc w:val="center"/>
                    <w:rPr>
                      <w:color w:val="000000"/>
                      <w:kern w:val="0"/>
                      <w:sz w:val="20"/>
                      <w:szCs w:val="20"/>
                      <w:shd w:val="clear" w:color="auto" w:fill="FFFFFF"/>
                    </w:rPr>
                  </w:pPr>
                  <w:r>
                    <w:rPr>
                      <w:color w:val="000000"/>
                      <w:kern w:val="0"/>
                      <w:sz w:val="20"/>
                      <w:szCs w:val="20"/>
                      <w:shd w:val="clear" w:color="auto" w:fill="FFFFFF"/>
                    </w:rPr>
                    <w:lastRenderedPageBreak/>
                    <w:t>2</w:t>
                  </w:r>
                </w:p>
              </w:tc>
              <w:tc>
                <w:tcPr>
                  <w:tcW w:w="1707" w:type="dxa"/>
                  <w:vAlign w:val="center"/>
                </w:tcPr>
                <w:p w:rsidR="00CF3ABB" w:rsidRDefault="00F321AE">
                  <w:pPr>
                    <w:jc w:val="center"/>
                    <w:rPr>
                      <w:color w:val="000000"/>
                      <w:kern w:val="0"/>
                      <w:szCs w:val="21"/>
                      <w:shd w:val="clear" w:color="auto" w:fill="FFFFFF"/>
                    </w:rPr>
                  </w:pPr>
                  <w:r>
                    <w:rPr>
                      <w:color w:val="000000"/>
                      <w:kern w:val="0"/>
                      <w:szCs w:val="21"/>
                      <w:shd w:val="clear" w:color="auto" w:fill="FFFFFF"/>
                    </w:rPr>
                    <w:t>音响设备</w:t>
                  </w:r>
                </w:p>
              </w:tc>
              <w:tc>
                <w:tcPr>
                  <w:tcW w:w="865" w:type="dxa"/>
                  <w:vAlign w:val="center"/>
                </w:tcPr>
                <w:p w:rsidR="00CF3ABB" w:rsidRDefault="00F321AE">
                  <w:pPr>
                    <w:jc w:val="center"/>
                    <w:rPr>
                      <w:color w:val="000000"/>
                      <w:kern w:val="0"/>
                      <w:szCs w:val="21"/>
                      <w:shd w:val="clear" w:color="auto" w:fill="FFFFFF"/>
                    </w:rPr>
                  </w:pPr>
                  <w:r>
                    <w:rPr>
                      <w:color w:val="000000"/>
                      <w:kern w:val="0"/>
                      <w:szCs w:val="21"/>
                      <w:shd w:val="clear" w:color="auto" w:fill="FFFFFF"/>
                    </w:rPr>
                    <w:t>1.5kW</w:t>
                  </w:r>
                </w:p>
              </w:tc>
              <w:tc>
                <w:tcPr>
                  <w:tcW w:w="864" w:type="dxa"/>
                  <w:vAlign w:val="center"/>
                </w:tcPr>
                <w:p w:rsidR="00CF3ABB" w:rsidRDefault="00F321AE">
                  <w:pPr>
                    <w:jc w:val="center"/>
                    <w:rPr>
                      <w:color w:val="000000"/>
                      <w:kern w:val="0"/>
                      <w:szCs w:val="21"/>
                      <w:shd w:val="clear" w:color="auto" w:fill="FFFFFF"/>
                    </w:rPr>
                  </w:pPr>
                  <w:r>
                    <w:rPr>
                      <w:color w:val="000000"/>
                      <w:kern w:val="0"/>
                      <w:szCs w:val="21"/>
                      <w:shd w:val="clear" w:color="auto" w:fill="FFFFFF"/>
                    </w:rPr>
                    <w:t>台</w:t>
                  </w:r>
                </w:p>
              </w:tc>
              <w:tc>
                <w:tcPr>
                  <w:tcW w:w="865" w:type="dxa"/>
                  <w:vAlign w:val="center"/>
                </w:tcPr>
                <w:p w:rsidR="00CF3ABB" w:rsidRDefault="00F321AE">
                  <w:pPr>
                    <w:tabs>
                      <w:tab w:val="left" w:pos="1031"/>
                    </w:tabs>
                    <w:ind w:right="1"/>
                    <w:jc w:val="center"/>
                    <w:rPr>
                      <w:color w:val="000000"/>
                      <w:kern w:val="0"/>
                      <w:szCs w:val="21"/>
                      <w:shd w:val="clear" w:color="auto" w:fill="FFFFFF"/>
                    </w:rPr>
                  </w:pPr>
                  <w:r>
                    <w:rPr>
                      <w:color w:val="000000"/>
                      <w:kern w:val="0"/>
                      <w:szCs w:val="21"/>
                      <w:shd w:val="clear" w:color="auto" w:fill="FFFFFF"/>
                    </w:rPr>
                    <w:t>1</w:t>
                  </w:r>
                </w:p>
              </w:tc>
              <w:tc>
                <w:tcPr>
                  <w:tcW w:w="1924" w:type="dxa"/>
                  <w:vAlign w:val="center"/>
                </w:tcPr>
                <w:p w:rsidR="00CF3ABB" w:rsidRDefault="00F321AE">
                  <w:pPr>
                    <w:ind w:leftChars="-82" w:left="-172" w:right="-153"/>
                    <w:jc w:val="center"/>
                    <w:rPr>
                      <w:color w:val="000000"/>
                      <w:kern w:val="0"/>
                      <w:szCs w:val="21"/>
                      <w:shd w:val="clear" w:color="auto" w:fill="FFFFFF"/>
                    </w:rPr>
                  </w:pPr>
                  <w:r>
                    <w:rPr>
                      <w:color w:val="000000"/>
                      <w:kern w:val="0"/>
                      <w:szCs w:val="21"/>
                      <w:shd w:val="clear" w:color="auto" w:fill="FFFFFF"/>
                    </w:rPr>
                    <w:t xml:space="preserve"> </w:t>
                  </w:r>
                </w:p>
              </w:tc>
              <w:tc>
                <w:tcPr>
                  <w:tcW w:w="1641" w:type="dxa"/>
                </w:tcPr>
                <w:p w:rsidR="00CF3ABB" w:rsidRDefault="00F321AE">
                  <w:pPr>
                    <w:ind w:leftChars="-82" w:left="-172" w:right="-153"/>
                    <w:jc w:val="center"/>
                    <w:rPr>
                      <w:color w:val="000000"/>
                      <w:kern w:val="0"/>
                      <w:szCs w:val="21"/>
                      <w:shd w:val="clear" w:color="auto" w:fill="FFFFFF"/>
                    </w:rPr>
                  </w:pPr>
                  <w:r>
                    <w:rPr>
                      <w:color w:val="000000"/>
                      <w:kern w:val="0"/>
                      <w:szCs w:val="21"/>
                      <w:shd w:val="clear" w:color="auto" w:fill="FFFFFF"/>
                    </w:rPr>
                    <w:t>婚庆码头</w:t>
                  </w:r>
                </w:p>
              </w:tc>
            </w:tr>
          </w:tbl>
          <w:p w:rsidR="00CF3ABB" w:rsidRDefault="00F321AE">
            <w:pPr>
              <w:spacing w:line="360" w:lineRule="auto"/>
              <w:ind w:firstLineChars="200" w:firstLine="480"/>
              <w:rPr>
                <w:sz w:val="24"/>
              </w:rPr>
            </w:pPr>
            <w:r>
              <w:rPr>
                <w:sz w:val="24"/>
              </w:rPr>
              <w:t>四、原辅材料</w:t>
            </w:r>
          </w:p>
          <w:p w:rsidR="00CF3ABB" w:rsidRDefault="00F321AE">
            <w:pPr>
              <w:spacing w:line="360" w:lineRule="auto"/>
              <w:ind w:firstLineChars="200" w:firstLine="480"/>
              <w:rPr>
                <w:sz w:val="24"/>
              </w:rPr>
            </w:pPr>
            <w:r>
              <w:rPr>
                <w:sz w:val="24"/>
              </w:rPr>
              <w:t>本项目水电等原辅材料的消耗量见表</w:t>
            </w:r>
            <w:r>
              <w:rPr>
                <w:sz w:val="24"/>
              </w:rPr>
              <w:t>4</w:t>
            </w:r>
            <w:r>
              <w:rPr>
                <w:sz w:val="24"/>
              </w:rPr>
              <w:t>。</w:t>
            </w:r>
          </w:p>
          <w:p w:rsidR="00CF3ABB" w:rsidRDefault="00F321AE">
            <w:pPr>
              <w:spacing w:line="360" w:lineRule="auto"/>
              <w:ind w:firstLineChars="200" w:firstLine="420"/>
              <w:jc w:val="center"/>
              <w:rPr>
                <w:szCs w:val="21"/>
              </w:rPr>
            </w:pPr>
            <w:r>
              <w:rPr>
                <w:szCs w:val="21"/>
              </w:rPr>
              <w:t>表</w:t>
            </w:r>
            <w:r>
              <w:rPr>
                <w:szCs w:val="21"/>
              </w:rPr>
              <w:t xml:space="preserve">4    </w:t>
            </w:r>
            <w:r>
              <w:rPr>
                <w:szCs w:val="21"/>
              </w:rPr>
              <w:t>原辅材料消耗情况一览表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2544"/>
              <w:gridCol w:w="1095"/>
              <w:gridCol w:w="1974"/>
              <w:gridCol w:w="2022"/>
            </w:tblGrid>
            <w:tr w:rsidR="00CF3ABB">
              <w:trPr>
                <w:jc w:val="center"/>
              </w:trPr>
              <w:tc>
                <w:tcPr>
                  <w:tcW w:w="1096" w:type="dxa"/>
                  <w:vAlign w:val="bottom"/>
                </w:tcPr>
                <w:p w:rsidR="00CF3ABB" w:rsidRDefault="00F321AE">
                  <w:pPr>
                    <w:jc w:val="center"/>
                    <w:rPr>
                      <w:kern w:val="0"/>
                      <w:szCs w:val="21"/>
                    </w:rPr>
                  </w:pPr>
                  <w:r>
                    <w:rPr>
                      <w:kern w:val="0"/>
                      <w:szCs w:val="21"/>
                    </w:rPr>
                    <w:t>序号</w:t>
                  </w:r>
                </w:p>
              </w:tc>
              <w:tc>
                <w:tcPr>
                  <w:tcW w:w="2544" w:type="dxa"/>
                  <w:vAlign w:val="bottom"/>
                </w:tcPr>
                <w:p w:rsidR="00CF3ABB" w:rsidRDefault="00F321AE">
                  <w:pPr>
                    <w:jc w:val="center"/>
                    <w:rPr>
                      <w:kern w:val="0"/>
                      <w:szCs w:val="21"/>
                    </w:rPr>
                  </w:pPr>
                  <w:r>
                    <w:rPr>
                      <w:kern w:val="0"/>
                      <w:szCs w:val="21"/>
                    </w:rPr>
                    <w:t>原辅材料名称</w:t>
                  </w:r>
                </w:p>
              </w:tc>
              <w:tc>
                <w:tcPr>
                  <w:tcW w:w="1095" w:type="dxa"/>
                  <w:vAlign w:val="bottom"/>
                </w:tcPr>
                <w:p w:rsidR="00CF3ABB" w:rsidRDefault="00F321AE">
                  <w:pPr>
                    <w:jc w:val="center"/>
                    <w:rPr>
                      <w:kern w:val="0"/>
                      <w:szCs w:val="21"/>
                    </w:rPr>
                  </w:pPr>
                  <w:r>
                    <w:rPr>
                      <w:kern w:val="0"/>
                      <w:szCs w:val="21"/>
                    </w:rPr>
                    <w:t>单位</w:t>
                  </w:r>
                </w:p>
              </w:tc>
              <w:tc>
                <w:tcPr>
                  <w:tcW w:w="1974" w:type="dxa"/>
                  <w:vAlign w:val="bottom"/>
                </w:tcPr>
                <w:p w:rsidR="00CF3ABB" w:rsidRDefault="00F321AE">
                  <w:pPr>
                    <w:jc w:val="center"/>
                    <w:rPr>
                      <w:kern w:val="0"/>
                      <w:szCs w:val="21"/>
                    </w:rPr>
                  </w:pPr>
                  <w:r>
                    <w:rPr>
                      <w:kern w:val="0"/>
                      <w:szCs w:val="21"/>
                    </w:rPr>
                    <w:t>用量</w:t>
                  </w:r>
                </w:p>
              </w:tc>
              <w:tc>
                <w:tcPr>
                  <w:tcW w:w="2022" w:type="dxa"/>
                  <w:vAlign w:val="bottom"/>
                </w:tcPr>
                <w:p w:rsidR="00CF3ABB" w:rsidRDefault="00F321AE">
                  <w:pPr>
                    <w:jc w:val="center"/>
                    <w:rPr>
                      <w:kern w:val="0"/>
                      <w:szCs w:val="21"/>
                    </w:rPr>
                  </w:pPr>
                  <w:r>
                    <w:rPr>
                      <w:kern w:val="0"/>
                      <w:szCs w:val="21"/>
                    </w:rPr>
                    <w:t>备注</w:t>
                  </w:r>
                </w:p>
              </w:tc>
            </w:tr>
            <w:tr w:rsidR="00CF3ABB">
              <w:trPr>
                <w:jc w:val="center"/>
              </w:trPr>
              <w:tc>
                <w:tcPr>
                  <w:tcW w:w="1096" w:type="dxa"/>
                  <w:vAlign w:val="bottom"/>
                </w:tcPr>
                <w:p w:rsidR="00CF3ABB" w:rsidRDefault="00F321AE">
                  <w:pPr>
                    <w:jc w:val="center"/>
                    <w:rPr>
                      <w:kern w:val="0"/>
                      <w:szCs w:val="21"/>
                    </w:rPr>
                  </w:pPr>
                  <w:r>
                    <w:rPr>
                      <w:kern w:val="0"/>
                      <w:szCs w:val="21"/>
                    </w:rPr>
                    <w:t>1</w:t>
                  </w:r>
                </w:p>
              </w:tc>
              <w:tc>
                <w:tcPr>
                  <w:tcW w:w="2544" w:type="dxa"/>
                  <w:vAlign w:val="bottom"/>
                </w:tcPr>
                <w:p w:rsidR="00CF3ABB" w:rsidRDefault="00F321AE">
                  <w:pPr>
                    <w:jc w:val="center"/>
                    <w:rPr>
                      <w:kern w:val="0"/>
                      <w:szCs w:val="21"/>
                    </w:rPr>
                  </w:pPr>
                  <w:r>
                    <w:rPr>
                      <w:kern w:val="0"/>
                      <w:szCs w:val="21"/>
                    </w:rPr>
                    <w:t>自来水</w:t>
                  </w:r>
                </w:p>
              </w:tc>
              <w:tc>
                <w:tcPr>
                  <w:tcW w:w="1095" w:type="dxa"/>
                  <w:vAlign w:val="bottom"/>
                </w:tcPr>
                <w:p w:rsidR="00CF3ABB" w:rsidRDefault="00F321AE">
                  <w:pPr>
                    <w:jc w:val="center"/>
                    <w:rPr>
                      <w:kern w:val="0"/>
                      <w:szCs w:val="21"/>
                    </w:rPr>
                  </w:pPr>
                  <w:r>
                    <w:rPr>
                      <w:kern w:val="0"/>
                      <w:szCs w:val="21"/>
                    </w:rPr>
                    <w:t>吨</w:t>
                  </w:r>
                  <w:r>
                    <w:rPr>
                      <w:kern w:val="0"/>
                      <w:szCs w:val="21"/>
                    </w:rPr>
                    <w:t>/a</w:t>
                  </w:r>
                </w:p>
              </w:tc>
              <w:tc>
                <w:tcPr>
                  <w:tcW w:w="1974" w:type="dxa"/>
                  <w:vAlign w:val="bottom"/>
                </w:tcPr>
                <w:p w:rsidR="00CF3ABB" w:rsidRDefault="00F321AE">
                  <w:pPr>
                    <w:jc w:val="center"/>
                    <w:rPr>
                      <w:kern w:val="0"/>
                      <w:szCs w:val="21"/>
                    </w:rPr>
                  </w:pPr>
                  <w:r>
                    <w:rPr>
                      <w:kern w:val="0"/>
                      <w:szCs w:val="21"/>
                    </w:rPr>
                    <w:t>54120</w:t>
                  </w:r>
                </w:p>
              </w:tc>
              <w:tc>
                <w:tcPr>
                  <w:tcW w:w="2022" w:type="dxa"/>
                  <w:vAlign w:val="bottom"/>
                </w:tcPr>
                <w:p w:rsidR="00CF3ABB" w:rsidRDefault="00CF3ABB">
                  <w:pPr>
                    <w:jc w:val="center"/>
                    <w:rPr>
                      <w:kern w:val="0"/>
                      <w:szCs w:val="21"/>
                    </w:rPr>
                  </w:pPr>
                </w:p>
              </w:tc>
            </w:tr>
            <w:tr w:rsidR="00CF3ABB">
              <w:trPr>
                <w:jc w:val="center"/>
              </w:trPr>
              <w:tc>
                <w:tcPr>
                  <w:tcW w:w="1096" w:type="dxa"/>
                  <w:vAlign w:val="bottom"/>
                </w:tcPr>
                <w:p w:rsidR="00CF3ABB" w:rsidRDefault="00F321AE">
                  <w:pPr>
                    <w:jc w:val="center"/>
                    <w:rPr>
                      <w:kern w:val="0"/>
                      <w:szCs w:val="21"/>
                    </w:rPr>
                  </w:pPr>
                  <w:r>
                    <w:rPr>
                      <w:kern w:val="0"/>
                      <w:szCs w:val="21"/>
                    </w:rPr>
                    <w:t>2</w:t>
                  </w:r>
                </w:p>
              </w:tc>
              <w:tc>
                <w:tcPr>
                  <w:tcW w:w="2544" w:type="dxa"/>
                  <w:vAlign w:val="bottom"/>
                </w:tcPr>
                <w:p w:rsidR="00CF3ABB" w:rsidRDefault="00F321AE">
                  <w:pPr>
                    <w:jc w:val="center"/>
                    <w:rPr>
                      <w:kern w:val="0"/>
                      <w:szCs w:val="21"/>
                    </w:rPr>
                  </w:pPr>
                  <w:r>
                    <w:rPr>
                      <w:kern w:val="0"/>
                      <w:szCs w:val="21"/>
                    </w:rPr>
                    <w:t>电</w:t>
                  </w:r>
                </w:p>
              </w:tc>
              <w:tc>
                <w:tcPr>
                  <w:tcW w:w="1095" w:type="dxa"/>
                  <w:vAlign w:val="bottom"/>
                </w:tcPr>
                <w:p w:rsidR="00CF3ABB" w:rsidRDefault="00F321AE">
                  <w:pPr>
                    <w:jc w:val="center"/>
                    <w:rPr>
                      <w:kern w:val="0"/>
                      <w:szCs w:val="21"/>
                    </w:rPr>
                  </w:pPr>
                  <w:r>
                    <w:rPr>
                      <w:kern w:val="0"/>
                      <w:szCs w:val="21"/>
                    </w:rPr>
                    <w:t>度</w:t>
                  </w:r>
                  <w:r>
                    <w:rPr>
                      <w:kern w:val="0"/>
                      <w:szCs w:val="21"/>
                    </w:rPr>
                    <w:t>/a</w:t>
                  </w:r>
                </w:p>
              </w:tc>
              <w:tc>
                <w:tcPr>
                  <w:tcW w:w="1974" w:type="dxa"/>
                  <w:vAlign w:val="bottom"/>
                </w:tcPr>
                <w:p w:rsidR="00CF3ABB" w:rsidRDefault="00F321AE">
                  <w:pPr>
                    <w:jc w:val="center"/>
                    <w:rPr>
                      <w:kern w:val="0"/>
                      <w:szCs w:val="21"/>
                    </w:rPr>
                  </w:pPr>
                  <w:r>
                    <w:rPr>
                      <w:kern w:val="0"/>
                      <w:szCs w:val="21"/>
                    </w:rPr>
                    <w:t>49500</w:t>
                  </w:r>
                </w:p>
              </w:tc>
              <w:tc>
                <w:tcPr>
                  <w:tcW w:w="2022" w:type="dxa"/>
                  <w:vAlign w:val="bottom"/>
                </w:tcPr>
                <w:p w:rsidR="00CF3ABB" w:rsidRDefault="00CF3ABB">
                  <w:pPr>
                    <w:jc w:val="center"/>
                    <w:rPr>
                      <w:kern w:val="0"/>
                      <w:szCs w:val="21"/>
                    </w:rPr>
                  </w:pPr>
                </w:p>
              </w:tc>
            </w:tr>
          </w:tbl>
          <w:p w:rsidR="00CF3ABB" w:rsidRDefault="00F321AE">
            <w:pPr>
              <w:spacing w:line="360" w:lineRule="auto"/>
              <w:ind w:firstLineChars="200" w:firstLine="480"/>
              <w:rPr>
                <w:sz w:val="24"/>
              </w:rPr>
            </w:pPr>
            <w:r>
              <w:rPr>
                <w:sz w:val="24"/>
              </w:rPr>
              <w:t>五、总平面布置</w:t>
            </w:r>
          </w:p>
          <w:p w:rsidR="00CF3ABB" w:rsidRDefault="00F321AE">
            <w:pPr>
              <w:pStyle w:val="Char6"/>
              <w:snapToGrid w:val="0"/>
              <w:spacing w:line="540" w:lineRule="exact"/>
              <w:ind w:firstLine="480"/>
              <w:textAlignment w:val="center"/>
              <w:rPr>
                <w:sz w:val="24"/>
              </w:rPr>
            </w:pPr>
            <w:r>
              <w:rPr>
                <w:sz w:val="24"/>
              </w:rPr>
              <w:t>项目区位于常德市柳叶湖</w:t>
            </w:r>
            <w:proofErr w:type="gramStart"/>
            <w:r>
              <w:rPr>
                <w:sz w:val="24"/>
              </w:rPr>
              <w:t>湖</w:t>
            </w:r>
            <w:proofErr w:type="gramEnd"/>
            <w:r>
              <w:rPr>
                <w:sz w:val="24"/>
              </w:rPr>
              <w:t>仙岛，沿湖风光带以东，桃花岛以南。主入口位于项目区西侧，其中地块西侧布置游船码头、</w:t>
            </w:r>
            <w:proofErr w:type="gramStart"/>
            <w:r>
              <w:rPr>
                <w:sz w:val="24"/>
              </w:rPr>
              <w:t>浮牌标示</w:t>
            </w:r>
            <w:proofErr w:type="gramEnd"/>
            <w:r>
              <w:rPr>
                <w:sz w:val="24"/>
              </w:rPr>
              <w:t>、</w:t>
            </w:r>
            <w:r>
              <w:rPr>
                <w:sz w:val="24"/>
              </w:rPr>
              <w:t>VIP</w:t>
            </w:r>
            <w:r>
              <w:rPr>
                <w:sz w:val="24"/>
              </w:rPr>
              <w:t>婚礼码头，北侧布置渔屋、亲水平台、观景茶室，东侧布置</w:t>
            </w:r>
            <w:proofErr w:type="gramStart"/>
            <w:r>
              <w:rPr>
                <w:sz w:val="24"/>
              </w:rPr>
              <w:t>凝水望</w:t>
            </w:r>
            <w:proofErr w:type="gramEnd"/>
            <w:r>
              <w:rPr>
                <w:sz w:val="24"/>
              </w:rPr>
              <w:t>、柳毅亭、连心桥，南侧布置亲水栈道，地块内部布置龙灵寺等其他配套设施。设施具体布置为：柳毅亭位于北部</w:t>
            </w:r>
            <w:proofErr w:type="gramStart"/>
            <w:r>
              <w:rPr>
                <w:sz w:val="24"/>
              </w:rPr>
              <w:t>的副岛之上</w:t>
            </w:r>
            <w:proofErr w:type="gramEnd"/>
            <w:r>
              <w:rPr>
                <w:sz w:val="24"/>
              </w:rPr>
              <w:t>，四面临水，视野开阔无遮挡，北望白鹤山，西北向太阳山，正西远眺司马楼，西南方向可远眺常德市。连心桥是柳毅亭和主岛连接设施；亲水栈道位于主岛西侧水边，</w:t>
            </w:r>
            <w:r>
              <w:rPr>
                <w:sz w:val="24"/>
              </w:rPr>
              <w:t>VIP</w:t>
            </w:r>
            <w:r>
              <w:rPr>
                <w:sz w:val="24"/>
              </w:rPr>
              <w:t>婚礼码头位于湖仙岛的正南方；亲水平台位于小岛西侧，原广告平台改建；</w:t>
            </w:r>
            <w:proofErr w:type="gramStart"/>
            <w:r>
              <w:rPr>
                <w:sz w:val="24"/>
              </w:rPr>
              <w:t>凝水望</w:t>
            </w:r>
            <w:proofErr w:type="gramEnd"/>
            <w:r>
              <w:rPr>
                <w:sz w:val="24"/>
              </w:rPr>
              <w:t>在湖仙岛北侧防浪墙位置。</w:t>
            </w:r>
          </w:p>
          <w:p w:rsidR="00CF3ABB" w:rsidRDefault="00F321AE">
            <w:pPr>
              <w:spacing w:line="360" w:lineRule="auto"/>
              <w:ind w:firstLineChars="200" w:firstLine="480"/>
              <w:rPr>
                <w:bCs/>
                <w:sz w:val="24"/>
              </w:rPr>
            </w:pPr>
            <w:r>
              <w:rPr>
                <w:bCs/>
                <w:sz w:val="24"/>
              </w:rPr>
              <w:t>详见附图</w:t>
            </w:r>
            <w:r>
              <w:rPr>
                <w:bCs/>
                <w:sz w:val="24"/>
              </w:rPr>
              <w:t>4</w:t>
            </w:r>
            <w:r>
              <w:rPr>
                <w:bCs/>
                <w:sz w:val="24"/>
              </w:rPr>
              <w:t>平面布置图。</w:t>
            </w:r>
          </w:p>
          <w:p w:rsidR="00CF3ABB" w:rsidRDefault="00F321AE">
            <w:pPr>
              <w:spacing w:line="360" w:lineRule="auto"/>
              <w:ind w:firstLineChars="200" w:firstLine="480"/>
              <w:rPr>
                <w:sz w:val="24"/>
              </w:rPr>
            </w:pPr>
            <w:r>
              <w:rPr>
                <w:sz w:val="24"/>
              </w:rPr>
              <w:t>六、公共设施方案</w:t>
            </w:r>
          </w:p>
          <w:p w:rsidR="00CF3ABB" w:rsidRDefault="00F321AE">
            <w:pPr>
              <w:spacing w:line="360" w:lineRule="auto"/>
              <w:ind w:firstLineChars="200" w:firstLine="480"/>
              <w:rPr>
                <w:sz w:val="24"/>
              </w:rPr>
            </w:pPr>
            <w:r>
              <w:rPr>
                <w:sz w:val="24"/>
              </w:rPr>
              <w:t>1</w:t>
            </w:r>
            <w:r>
              <w:rPr>
                <w:sz w:val="24"/>
              </w:rPr>
              <w:t>、给水</w:t>
            </w:r>
          </w:p>
          <w:p w:rsidR="00CF3ABB" w:rsidRDefault="00F321AE">
            <w:pPr>
              <w:pStyle w:val="Char6"/>
              <w:snapToGrid w:val="0"/>
              <w:ind w:firstLine="480"/>
              <w:textAlignment w:val="center"/>
              <w:rPr>
                <w:sz w:val="24"/>
              </w:rPr>
            </w:pPr>
            <w:r>
              <w:rPr>
                <w:sz w:val="24"/>
              </w:rPr>
              <w:t>本工程水源采用城市自来水，从市政给水管网接入</w:t>
            </w:r>
            <w:r>
              <w:rPr>
                <w:sz w:val="24"/>
              </w:rPr>
              <w:t>DN150</w:t>
            </w:r>
            <w:r>
              <w:rPr>
                <w:sz w:val="24"/>
              </w:rPr>
              <w:t>进水管，供室外消防及生活用水，消防与生活用水分开设置。</w:t>
            </w:r>
          </w:p>
          <w:p w:rsidR="00CF3ABB" w:rsidRDefault="00F321AE">
            <w:pPr>
              <w:spacing w:line="360" w:lineRule="auto"/>
              <w:ind w:firstLineChars="200" w:firstLine="480"/>
              <w:rPr>
                <w:sz w:val="24"/>
              </w:rPr>
            </w:pPr>
            <w:r>
              <w:rPr>
                <w:sz w:val="24"/>
              </w:rPr>
              <w:t>2</w:t>
            </w:r>
            <w:r>
              <w:rPr>
                <w:sz w:val="24"/>
              </w:rPr>
              <w:t>、排水</w:t>
            </w:r>
          </w:p>
          <w:p w:rsidR="00CF3ABB" w:rsidRDefault="00F321AE">
            <w:pPr>
              <w:pStyle w:val="Char6"/>
              <w:snapToGrid w:val="0"/>
              <w:ind w:firstLine="480"/>
              <w:textAlignment w:val="center"/>
              <w:rPr>
                <w:sz w:val="24"/>
              </w:rPr>
            </w:pPr>
            <w:r>
              <w:rPr>
                <w:sz w:val="24"/>
              </w:rPr>
              <w:t>室外排水系统采用雨、污分流制。生活污水经</w:t>
            </w:r>
            <w:r>
              <w:rPr>
                <w:rFonts w:hint="eastAsia"/>
                <w:sz w:val="24"/>
              </w:rPr>
              <w:t>地埋式一体化污水处理设施</w:t>
            </w:r>
            <w:r>
              <w:rPr>
                <w:sz w:val="24"/>
              </w:rPr>
              <w:t>处理后排至柳叶湖水域。</w:t>
            </w:r>
          </w:p>
          <w:p w:rsidR="00CF3ABB" w:rsidRDefault="00F321AE">
            <w:pPr>
              <w:pStyle w:val="Char6"/>
              <w:snapToGrid w:val="0"/>
              <w:ind w:firstLine="480"/>
              <w:textAlignment w:val="center"/>
              <w:rPr>
                <w:sz w:val="24"/>
              </w:rPr>
            </w:pPr>
            <w:r>
              <w:rPr>
                <w:sz w:val="24"/>
              </w:rPr>
              <w:t>建筑雨水经落水管收集后排入柳叶湖水域。</w:t>
            </w:r>
          </w:p>
          <w:p w:rsidR="00CF3ABB" w:rsidRDefault="00F321AE">
            <w:pPr>
              <w:adjustRightInd w:val="0"/>
              <w:snapToGrid w:val="0"/>
              <w:spacing w:line="360" w:lineRule="auto"/>
              <w:ind w:firstLineChars="200" w:firstLine="480"/>
              <w:rPr>
                <w:sz w:val="24"/>
              </w:rPr>
            </w:pPr>
            <w:r>
              <w:rPr>
                <w:sz w:val="24"/>
              </w:rPr>
              <w:t>3</w:t>
            </w:r>
            <w:r>
              <w:rPr>
                <w:sz w:val="24"/>
              </w:rPr>
              <w:t>、供配电</w:t>
            </w:r>
            <w:r>
              <w:rPr>
                <w:sz w:val="24"/>
              </w:rPr>
              <w:t xml:space="preserve">                                                                                                                                                                                                                                                                                                                                                                                                                                                                                                                                                                                                                                                                                                                                                                                                                                                                                                                                                                                                                                                                                                                                                                                                                                                                                                                                                                                                                                                                                                                                                                                                                                                                                                                                                                                                                                                                                                                                                                                                                                                                                                                                                                                                                                                                                                                                                                                                                                                                                                                                                                                                                                                                                                                                                                                                                                                                                                                                                                                                                                                                                                                                                                                                                                                                                                                                                                                                                                                                                                                                                                                                                                                                                                                                                                                                                                                                                                                                                                                                                                                                                                                                                                                                                                                                                                                                                                                                                                                                                                                                                                                                                                                                                                                                                                                                                                                                                                                                                                                                                                                                                                                                                                                                                                                                                                                                                                                                                                                                                                                                                                                                                                                                                                                                                                                                                                                                                                                                                                                                                                                                                                                                                                                                                                                                                                                                                                                                                                                                                                                                                                                                                                                                                                                                                                                                                                                                                                                                                                                                                                                                                                                                                                                                                                                                                                                                                                                                                                                                                                                                                                                                                                                                                                                                                                                                                                                                                                                                                                                                                                                                                                                                                                                                                                                                                                                                                                                                                                                                                                                                                                                                                                                                                                                                                                                                                                                                                                                                                                                                                                                                                                                                                                                                                                                                                                                                                                                                                                                                                                                                                                                                                                                                                                                                                                                                                                                                                                                                                                                                                                                                                                                                                                                                                                                                                                                                                                                                                                                                                                                                                                                                                                                                                                                                                                                                                                                                                                                                                                                                                                                                                                                                                                                                                                                                                                                                                                                                                                                                                                                                                                                                                                                                                                                                                                                                                                                                                                                                                                                                                                                                                                                                                                                                                                                                                                                                                                                                                                                                                                                                                                                                                                                                                                                                                                                                                                                                                                                                                                                                                                                                                                                                                                                                                                                                                                                                                                                                                                                                                                                                                                                                                                                                                                                                                                                                                                                                                                                                                                                                                                                                                                                                                                                                                                                                                                                                                                                                                                                                                                                                                                                                                                                                                                                                                                                                                                                                                                                                                                                                                                                                                                                                                                                                                                                                                                                                                                                                                                                                                                                                                                                                                                                                                                                                                                                                                                                                                                                                                                                                                                                                                                                                                                                                                                                                                                                                                                                                                                                                                                                                                                                                                                                                                                                                                                                                                                                                                                                                                                                                                                                                                                                                                                                                                                                                                                                                                                                                                                                                                                                                                                                                                                                                                                                                                                                                                                                                                                                                                                                                                                                                                                                                                                                                                                                                                                                                                                                                                                                                                                                                                                                                                                                                                                                                                                                                                                                                                                                                                                                                                                                                                                                                                                                                                                                                                                                                                                                                                                                                                                                                                                                                                                                                                                                                                                                                                                                                                                                                                                                                                                                                                                                                                                                                                                                                                                                                                                                                                                                                                                                                                                                                                                                                                                                                                                                                                                                                                                                                                                                                                                                                                                                                                                                                                                                                                                                                                                                                                                                                                                                                                                                                                                                                                                                                                                                                                                                                                                                                                                                                                                                                                                                                                                                                                                                                                                                                                                                                                                                                                                                                                                                                                                                                                                                                                                                                                                                                                                                                                                                                                                                                                                                                                                                                                                                                                                                                                                                                                                                                                                                                                                                                                                                                                                                                                                                                                                                                                                                                                                                                                                                                                                                                                                                                                                                                                                                                                                                                                                                                                                                                                                                                                                                                                                                                                                                                                                                                                                                                                                                                                                                                                                                                                                                                                                                                                                                                                                                                                                                                                                                                                                                                                                                                                                                                                                                                                                                                                                                                                                                                                                                                                                                                                                                                                                                                                                                                                                                                                                                                                                                                                                                                                                                                                                                                                                                                                                                                                                                                                                                                                                                                                                                                                                                                                                                                                                                                                                                                                                                                                                                                                                                                                                                                                                                                                                                                                                                                                                                                                                                                                                                                                                                                                                                                                                                                                                                                                                                                                                                                                                                                                                                                                                                                                                                                                                                                                                                                                                                                                                                                                                                                                                                                                                                                                                                                                                                                                                                                                                                                                                                                                                                                                         </w:t>
            </w:r>
          </w:p>
          <w:p w:rsidR="00CF3ABB" w:rsidRDefault="00F321AE">
            <w:pPr>
              <w:spacing w:line="360" w:lineRule="auto"/>
              <w:ind w:firstLineChars="200" w:firstLine="480"/>
              <w:textAlignment w:val="center"/>
              <w:rPr>
                <w:sz w:val="24"/>
              </w:rPr>
            </w:pPr>
            <w:r>
              <w:rPr>
                <w:sz w:val="24"/>
              </w:rPr>
              <w:t>根据负荷等级和负荷计算，本工程采用</w:t>
            </w:r>
            <w:r>
              <w:rPr>
                <w:sz w:val="24"/>
              </w:rPr>
              <w:t>10KV</w:t>
            </w:r>
            <w:r>
              <w:rPr>
                <w:sz w:val="24"/>
              </w:rPr>
              <w:t>电源分回路供电，由市政电网穿管埋地接入。本项目不再设置柴油发电机。</w:t>
            </w:r>
          </w:p>
          <w:p w:rsidR="00CF3ABB" w:rsidRDefault="00F321AE">
            <w:pPr>
              <w:spacing w:line="540" w:lineRule="exact"/>
              <w:ind w:firstLineChars="200" w:firstLine="480"/>
              <w:textAlignment w:val="center"/>
              <w:rPr>
                <w:sz w:val="24"/>
              </w:rPr>
            </w:pPr>
            <w:r>
              <w:rPr>
                <w:rFonts w:hint="eastAsia"/>
                <w:sz w:val="24"/>
              </w:rPr>
              <w:t>七</w:t>
            </w:r>
            <w:r>
              <w:rPr>
                <w:rFonts w:hint="eastAsia"/>
                <w:sz w:val="24"/>
              </w:rPr>
              <w:t xml:space="preserve"> </w:t>
            </w:r>
            <w:r>
              <w:rPr>
                <w:rFonts w:hint="eastAsia"/>
                <w:sz w:val="24"/>
              </w:rPr>
              <w:t>土石方</w:t>
            </w:r>
          </w:p>
          <w:p w:rsidR="00CF3ABB" w:rsidRDefault="00CF3ABB">
            <w:pPr>
              <w:spacing w:line="540" w:lineRule="exact"/>
              <w:ind w:firstLineChars="200" w:firstLine="480"/>
              <w:textAlignment w:val="center"/>
              <w:rPr>
                <w:sz w:val="24"/>
              </w:rPr>
            </w:pPr>
          </w:p>
          <w:p w:rsidR="00CF3ABB" w:rsidRDefault="00F321AE">
            <w:pPr>
              <w:spacing w:line="540" w:lineRule="exact"/>
              <w:ind w:firstLineChars="200" w:firstLine="480"/>
              <w:textAlignment w:val="center"/>
              <w:rPr>
                <w:sz w:val="24"/>
                <w:u w:val="single"/>
              </w:rPr>
            </w:pPr>
            <w:r>
              <w:rPr>
                <w:rFonts w:hint="eastAsia"/>
                <w:sz w:val="24"/>
                <w:u w:val="single"/>
              </w:rPr>
              <w:t>八、建设进度</w:t>
            </w:r>
          </w:p>
          <w:p w:rsidR="00CF3ABB" w:rsidRDefault="00F321AE">
            <w:pPr>
              <w:spacing w:line="540" w:lineRule="exact"/>
              <w:ind w:firstLineChars="200" w:firstLine="480"/>
              <w:textAlignment w:val="center"/>
              <w:rPr>
                <w:sz w:val="24"/>
                <w:u w:val="single"/>
              </w:rPr>
            </w:pPr>
            <w:r>
              <w:rPr>
                <w:rFonts w:hint="eastAsia"/>
                <w:sz w:val="24"/>
                <w:u w:val="single"/>
              </w:rPr>
              <w:t>本工程计划设定建设工期</w:t>
            </w:r>
            <w:r>
              <w:rPr>
                <w:rFonts w:hint="eastAsia"/>
                <w:sz w:val="24"/>
                <w:u w:val="single"/>
              </w:rPr>
              <w:t>7</w:t>
            </w:r>
            <w:r>
              <w:rPr>
                <w:rFonts w:hint="eastAsia"/>
                <w:sz w:val="24"/>
                <w:u w:val="single"/>
              </w:rPr>
              <w:t>个月。施工进大体安排如下：</w:t>
            </w:r>
          </w:p>
          <w:p w:rsidR="00CF3ABB" w:rsidRDefault="00F321AE">
            <w:pPr>
              <w:spacing w:line="540" w:lineRule="exact"/>
              <w:ind w:firstLineChars="200" w:firstLine="480"/>
              <w:textAlignment w:val="center"/>
              <w:rPr>
                <w:sz w:val="24"/>
                <w:u w:val="single"/>
              </w:rPr>
            </w:pPr>
            <w:r>
              <w:rPr>
                <w:rFonts w:hint="eastAsia"/>
                <w:sz w:val="24"/>
                <w:u w:val="single"/>
              </w:rPr>
              <w:t>1</w:t>
            </w:r>
            <w:r>
              <w:rPr>
                <w:rFonts w:hint="eastAsia"/>
                <w:sz w:val="24"/>
                <w:u w:val="single"/>
              </w:rPr>
              <w:t>、</w:t>
            </w:r>
            <w:r>
              <w:rPr>
                <w:rFonts w:hint="eastAsia"/>
                <w:sz w:val="24"/>
                <w:u w:val="single"/>
              </w:rPr>
              <w:t>2017</w:t>
            </w:r>
            <w:r>
              <w:rPr>
                <w:rFonts w:hint="eastAsia"/>
                <w:sz w:val="24"/>
                <w:u w:val="single"/>
              </w:rPr>
              <w:t>年</w:t>
            </w:r>
            <w:r>
              <w:rPr>
                <w:rFonts w:hint="eastAsia"/>
                <w:sz w:val="24"/>
                <w:u w:val="single"/>
              </w:rPr>
              <w:t>1</w:t>
            </w:r>
            <w:r>
              <w:rPr>
                <w:rFonts w:hint="eastAsia"/>
                <w:sz w:val="24"/>
                <w:u w:val="single"/>
              </w:rPr>
              <w:t>月底前完成项目策划、可行性研究报告的编制与审批、工程勘察、设计、资金组织、招投标、签订合同、施工准备等工作；</w:t>
            </w:r>
          </w:p>
          <w:p w:rsidR="00CF3ABB" w:rsidRDefault="00F321AE">
            <w:pPr>
              <w:spacing w:line="540" w:lineRule="exact"/>
              <w:ind w:firstLineChars="200" w:firstLine="480"/>
              <w:textAlignment w:val="center"/>
              <w:rPr>
                <w:sz w:val="24"/>
                <w:u w:val="single"/>
              </w:rPr>
            </w:pPr>
            <w:r>
              <w:rPr>
                <w:rFonts w:hint="eastAsia"/>
                <w:sz w:val="24"/>
                <w:u w:val="single"/>
              </w:rPr>
              <w:t>2</w:t>
            </w:r>
            <w:r>
              <w:rPr>
                <w:rFonts w:hint="eastAsia"/>
                <w:sz w:val="24"/>
                <w:u w:val="single"/>
              </w:rPr>
              <w:t>、</w:t>
            </w:r>
            <w:r>
              <w:rPr>
                <w:rFonts w:hint="eastAsia"/>
                <w:sz w:val="24"/>
                <w:u w:val="single"/>
              </w:rPr>
              <w:t>2017</w:t>
            </w:r>
            <w:r>
              <w:rPr>
                <w:rFonts w:hint="eastAsia"/>
                <w:sz w:val="24"/>
                <w:u w:val="single"/>
              </w:rPr>
              <w:t>年</w:t>
            </w:r>
            <w:r>
              <w:rPr>
                <w:rFonts w:hint="eastAsia"/>
                <w:sz w:val="24"/>
                <w:u w:val="single"/>
              </w:rPr>
              <w:t>2</w:t>
            </w:r>
            <w:r>
              <w:rPr>
                <w:rFonts w:hint="eastAsia"/>
                <w:sz w:val="24"/>
                <w:u w:val="single"/>
              </w:rPr>
              <w:t>月</w:t>
            </w:r>
            <w:r>
              <w:rPr>
                <w:rFonts w:hint="eastAsia"/>
                <w:sz w:val="24"/>
                <w:u w:val="single"/>
              </w:rPr>
              <w:t>-7</w:t>
            </w:r>
            <w:r>
              <w:rPr>
                <w:rFonts w:hint="eastAsia"/>
                <w:sz w:val="24"/>
                <w:u w:val="single"/>
              </w:rPr>
              <w:t>月完成围堰及施工便道、柳毅亭、连心桥、亲水栈道、</w:t>
            </w:r>
            <w:proofErr w:type="gramStart"/>
            <w:r>
              <w:rPr>
                <w:rFonts w:hint="eastAsia"/>
                <w:sz w:val="24"/>
                <w:u w:val="single"/>
              </w:rPr>
              <w:t>凝水望</w:t>
            </w:r>
            <w:proofErr w:type="gramEnd"/>
            <w:r>
              <w:rPr>
                <w:rFonts w:hint="eastAsia"/>
                <w:sz w:val="24"/>
                <w:u w:val="single"/>
              </w:rPr>
              <w:t>、观景茶室等工程建设；</w:t>
            </w:r>
          </w:p>
          <w:p w:rsidR="00CF3ABB" w:rsidRDefault="00F321AE">
            <w:pPr>
              <w:spacing w:line="540" w:lineRule="exact"/>
              <w:ind w:firstLineChars="200" w:firstLine="480"/>
              <w:textAlignment w:val="center"/>
              <w:rPr>
                <w:sz w:val="24"/>
                <w:u w:val="single"/>
              </w:rPr>
            </w:pPr>
            <w:r>
              <w:rPr>
                <w:rFonts w:hint="eastAsia"/>
                <w:sz w:val="24"/>
                <w:u w:val="single"/>
              </w:rPr>
              <w:t>3</w:t>
            </w:r>
            <w:r>
              <w:rPr>
                <w:rFonts w:hint="eastAsia"/>
                <w:sz w:val="24"/>
                <w:u w:val="single"/>
              </w:rPr>
              <w:t>、</w:t>
            </w:r>
            <w:r>
              <w:rPr>
                <w:rFonts w:hint="eastAsia"/>
                <w:sz w:val="24"/>
                <w:u w:val="single"/>
              </w:rPr>
              <w:t>2017</w:t>
            </w:r>
            <w:r>
              <w:rPr>
                <w:rFonts w:hint="eastAsia"/>
                <w:sz w:val="24"/>
                <w:u w:val="single"/>
              </w:rPr>
              <w:t>年</w:t>
            </w:r>
            <w:r>
              <w:rPr>
                <w:rFonts w:hint="eastAsia"/>
                <w:sz w:val="24"/>
                <w:u w:val="single"/>
              </w:rPr>
              <w:t>2</w:t>
            </w:r>
            <w:r>
              <w:rPr>
                <w:rFonts w:hint="eastAsia"/>
                <w:sz w:val="24"/>
                <w:u w:val="single"/>
              </w:rPr>
              <w:t>月</w:t>
            </w:r>
            <w:r>
              <w:rPr>
                <w:rFonts w:hint="eastAsia"/>
                <w:sz w:val="24"/>
                <w:u w:val="single"/>
              </w:rPr>
              <w:t>-7</w:t>
            </w:r>
            <w:r>
              <w:rPr>
                <w:rFonts w:hint="eastAsia"/>
                <w:sz w:val="24"/>
                <w:u w:val="single"/>
              </w:rPr>
              <w:t>月完成亲水平台、渔屋、游船码头、</w:t>
            </w:r>
            <w:r>
              <w:rPr>
                <w:rFonts w:hint="eastAsia"/>
                <w:sz w:val="24"/>
                <w:u w:val="single"/>
              </w:rPr>
              <w:t>VIP</w:t>
            </w:r>
            <w:r>
              <w:rPr>
                <w:rFonts w:hint="eastAsia"/>
                <w:sz w:val="24"/>
                <w:u w:val="single"/>
              </w:rPr>
              <w:t>婚礼码头、龙灵寺等工程建设；</w:t>
            </w:r>
          </w:p>
          <w:p w:rsidR="00CF3ABB" w:rsidRDefault="00F321AE">
            <w:pPr>
              <w:spacing w:line="540" w:lineRule="exact"/>
              <w:ind w:firstLineChars="200" w:firstLine="480"/>
              <w:textAlignment w:val="center"/>
              <w:rPr>
                <w:sz w:val="24"/>
                <w:u w:val="single"/>
              </w:rPr>
            </w:pPr>
            <w:r>
              <w:rPr>
                <w:rFonts w:hint="eastAsia"/>
                <w:sz w:val="24"/>
                <w:u w:val="single"/>
              </w:rPr>
              <w:t>4</w:t>
            </w:r>
            <w:r>
              <w:rPr>
                <w:rFonts w:hint="eastAsia"/>
                <w:sz w:val="24"/>
                <w:u w:val="single"/>
              </w:rPr>
              <w:t>、</w:t>
            </w:r>
            <w:r>
              <w:rPr>
                <w:rFonts w:hint="eastAsia"/>
                <w:sz w:val="24"/>
                <w:u w:val="single"/>
              </w:rPr>
              <w:t>2017</w:t>
            </w:r>
            <w:r>
              <w:rPr>
                <w:rFonts w:hint="eastAsia"/>
                <w:sz w:val="24"/>
                <w:u w:val="single"/>
              </w:rPr>
              <w:t>年</w:t>
            </w:r>
            <w:r>
              <w:rPr>
                <w:rFonts w:hint="eastAsia"/>
                <w:sz w:val="24"/>
                <w:u w:val="single"/>
              </w:rPr>
              <w:t>4</w:t>
            </w:r>
            <w:r>
              <w:rPr>
                <w:rFonts w:hint="eastAsia"/>
                <w:sz w:val="24"/>
                <w:u w:val="single"/>
              </w:rPr>
              <w:t>月</w:t>
            </w:r>
            <w:r>
              <w:rPr>
                <w:rFonts w:hint="eastAsia"/>
                <w:sz w:val="24"/>
                <w:u w:val="single"/>
              </w:rPr>
              <w:t>-7</w:t>
            </w:r>
            <w:r>
              <w:rPr>
                <w:rFonts w:hint="eastAsia"/>
                <w:sz w:val="24"/>
                <w:u w:val="single"/>
              </w:rPr>
              <w:t>月完成景区室外绿化亮化工程等配套设施建设；</w:t>
            </w:r>
          </w:p>
          <w:p w:rsidR="00CF3ABB" w:rsidRDefault="00F321AE">
            <w:pPr>
              <w:spacing w:line="540" w:lineRule="exact"/>
              <w:ind w:firstLineChars="200" w:firstLine="480"/>
              <w:textAlignment w:val="center"/>
              <w:rPr>
                <w:sz w:val="24"/>
                <w:u w:val="single"/>
              </w:rPr>
            </w:pPr>
            <w:r>
              <w:rPr>
                <w:rFonts w:hint="eastAsia"/>
                <w:sz w:val="24"/>
                <w:u w:val="single"/>
              </w:rPr>
              <w:t>5</w:t>
            </w:r>
            <w:r>
              <w:rPr>
                <w:rFonts w:hint="eastAsia"/>
                <w:sz w:val="24"/>
                <w:u w:val="single"/>
              </w:rPr>
              <w:t>、</w:t>
            </w:r>
            <w:r>
              <w:rPr>
                <w:rFonts w:hint="eastAsia"/>
                <w:sz w:val="24"/>
                <w:u w:val="single"/>
              </w:rPr>
              <w:t>2017</w:t>
            </w:r>
            <w:r>
              <w:rPr>
                <w:rFonts w:hint="eastAsia"/>
                <w:sz w:val="24"/>
                <w:u w:val="single"/>
              </w:rPr>
              <w:t>年</w:t>
            </w:r>
            <w:r>
              <w:rPr>
                <w:rFonts w:hint="eastAsia"/>
                <w:sz w:val="24"/>
                <w:u w:val="single"/>
              </w:rPr>
              <w:t>8</w:t>
            </w:r>
            <w:r>
              <w:rPr>
                <w:rFonts w:hint="eastAsia"/>
                <w:sz w:val="24"/>
                <w:u w:val="single"/>
              </w:rPr>
              <w:t>月竣工验收，并投入使用。</w:t>
            </w:r>
          </w:p>
          <w:p w:rsidR="00CF3ABB" w:rsidRDefault="00F321AE">
            <w:pPr>
              <w:spacing w:line="360" w:lineRule="auto"/>
              <w:ind w:firstLineChars="196" w:firstLine="470"/>
              <w:rPr>
                <w:sz w:val="24"/>
              </w:rPr>
            </w:pPr>
            <w:r>
              <w:rPr>
                <w:rFonts w:hint="eastAsia"/>
                <w:sz w:val="24"/>
              </w:rPr>
              <w:t>九</w:t>
            </w:r>
            <w:r>
              <w:rPr>
                <w:sz w:val="24"/>
              </w:rPr>
              <w:t>、编制依据</w:t>
            </w:r>
          </w:p>
          <w:p w:rsidR="00CF3ABB" w:rsidRDefault="00F321AE">
            <w:pPr>
              <w:spacing w:line="360" w:lineRule="auto"/>
              <w:ind w:firstLineChars="200" w:firstLine="480"/>
              <w:rPr>
                <w:sz w:val="24"/>
              </w:rPr>
            </w:pPr>
            <w:r>
              <w:rPr>
                <w:sz w:val="24"/>
              </w:rPr>
              <w:t>1</w:t>
            </w:r>
            <w:r>
              <w:rPr>
                <w:sz w:val="24"/>
              </w:rPr>
              <w:t>、《中华人民共和国环境保护法》（</w:t>
            </w:r>
            <w:r>
              <w:rPr>
                <w:sz w:val="24"/>
              </w:rPr>
              <w:t>2015</w:t>
            </w:r>
            <w:r>
              <w:rPr>
                <w:sz w:val="24"/>
              </w:rPr>
              <w:t>年</w:t>
            </w:r>
            <w:r>
              <w:rPr>
                <w:sz w:val="24"/>
              </w:rPr>
              <w:t>1</w:t>
            </w:r>
            <w:r>
              <w:rPr>
                <w:sz w:val="24"/>
              </w:rPr>
              <w:t>月</w:t>
            </w:r>
            <w:r>
              <w:rPr>
                <w:sz w:val="24"/>
              </w:rPr>
              <w:t>1</w:t>
            </w:r>
            <w:r>
              <w:rPr>
                <w:sz w:val="24"/>
              </w:rPr>
              <w:t>日施行）</w:t>
            </w:r>
            <w:r>
              <w:rPr>
                <w:rFonts w:hint="eastAsia"/>
                <w:sz w:val="24"/>
              </w:rPr>
              <w:t>；</w:t>
            </w:r>
          </w:p>
          <w:p w:rsidR="00CF3ABB" w:rsidRDefault="00F321AE">
            <w:pPr>
              <w:spacing w:line="360" w:lineRule="auto"/>
              <w:ind w:firstLineChars="200" w:firstLine="480"/>
              <w:rPr>
                <w:sz w:val="24"/>
              </w:rPr>
            </w:pPr>
            <w:r>
              <w:rPr>
                <w:sz w:val="24"/>
              </w:rPr>
              <w:t>2</w:t>
            </w:r>
            <w:r>
              <w:rPr>
                <w:sz w:val="24"/>
              </w:rPr>
              <w:t>、《中华人民共和国水污染防治法》（</w:t>
            </w:r>
            <w:r>
              <w:rPr>
                <w:sz w:val="24"/>
              </w:rPr>
              <w:t>2008</w:t>
            </w:r>
            <w:r>
              <w:rPr>
                <w:sz w:val="24"/>
              </w:rPr>
              <w:t>年</w:t>
            </w:r>
            <w:r>
              <w:rPr>
                <w:sz w:val="24"/>
              </w:rPr>
              <w:t>6</w:t>
            </w:r>
            <w:r>
              <w:rPr>
                <w:sz w:val="24"/>
              </w:rPr>
              <w:t>月）</w:t>
            </w:r>
            <w:r>
              <w:rPr>
                <w:rFonts w:hint="eastAsia"/>
                <w:sz w:val="24"/>
              </w:rPr>
              <w:t>；</w:t>
            </w:r>
          </w:p>
          <w:p w:rsidR="00CF3ABB" w:rsidRDefault="00F321AE">
            <w:pPr>
              <w:spacing w:line="360" w:lineRule="auto"/>
              <w:ind w:firstLineChars="200" w:firstLine="480"/>
              <w:rPr>
                <w:sz w:val="24"/>
              </w:rPr>
            </w:pPr>
            <w:r>
              <w:rPr>
                <w:sz w:val="24"/>
              </w:rPr>
              <w:t>3</w:t>
            </w:r>
            <w:r>
              <w:rPr>
                <w:sz w:val="24"/>
              </w:rPr>
              <w:t>、《中华人民共和国大气污染防治法》（</w:t>
            </w:r>
            <w:r>
              <w:rPr>
                <w:sz w:val="24"/>
              </w:rPr>
              <w:t>2016</w:t>
            </w:r>
            <w:r>
              <w:rPr>
                <w:sz w:val="24"/>
              </w:rPr>
              <w:t>年</w:t>
            </w:r>
            <w:r>
              <w:rPr>
                <w:sz w:val="24"/>
              </w:rPr>
              <w:t>1</w:t>
            </w:r>
            <w:r>
              <w:rPr>
                <w:sz w:val="24"/>
              </w:rPr>
              <w:t>月）</w:t>
            </w:r>
            <w:r>
              <w:rPr>
                <w:rFonts w:hint="eastAsia"/>
                <w:sz w:val="24"/>
              </w:rPr>
              <w:t>；</w:t>
            </w:r>
          </w:p>
          <w:p w:rsidR="00CF3ABB" w:rsidRDefault="00F321AE">
            <w:pPr>
              <w:spacing w:line="360" w:lineRule="auto"/>
              <w:ind w:firstLineChars="200" w:firstLine="480"/>
              <w:rPr>
                <w:sz w:val="24"/>
              </w:rPr>
            </w:pPr>
            <w:r>
              <w:rPr>
                <w:sz w:val="24"/>
              </w:rPr>
              <w:t>4</w:t>
            </w:r>
            <w:r>
              <w:rPr>
                <w:sz w:val="24"/>
              </w:rPr>
              <w:t>、《中华人民共和国环境噪声污染防治法》（</w:t>
            </w:r>
            <w:r>
              <w:rPr>
                <w:sz w:val="24"/>
              </w:rPr>
              <w:t>1996</w:t>
            </w:r>
            <w:r>
              <w:rPr>
                <w:sz w:val="24"/>
              </w:rPr>
              <w:t>年</w:t>
            </w:r>
            <w:r>
              <w:rPr>
                <w:sz w:val="24"/>
              </w:rPr>
              <w:t>10</w:t>
            </w:r>
            <w:r>
              <w:rPr>
                <w:sz w:val="24"/>
              </w:rPr>
              <w:t>月）</w:t>
            </w:r>
            <w:r>
              <w:rPr>
                <w:rFonts w:hint="eastAsia"/>
                <w:sz w:val="24"/>
              </w:rPr>
              <w:t>；</w:t>
            </w:r>
          </w:p>
          <w:p w:rsidR="00CF3ABB" w:rsidRDefault="00F321AE">
            <w:pPr>
              <w:spacing w:line="360" w:lineRule="auto"/>
              <w:ind w:firstLineChars="200" w:firstLine="480"/>
              <w:rPr>
                <w:sz w:val="24"/>
              </w:rPr>
            </w:pPr>
            <w:r>
              <w:rPr>
                <w:sz w:val="24"/>
              </w:rPr>
              <w:t>5</w:t>
            </w:r>
            <w:r>
              <w:rPr>
                <w:sz w:val="24"/>
              </w:rPr>
              <w:t>、《中华人民共和国固体废物污染环境防治法》（</w:t>
            </w:r>
            <w:r>
              <w:rPr>
                <w:sz w:val="24"/>
              </w:rPr>
              <w:t>2004</w:t>
            </w:r>
            <w:r>
              <w:rPr>
                <w:sz w:val="24"/>
              </w:rPr>
              <w:t>年</w:t>
            </w:r>
            <w:r>
              <w:rPr>
                <w:sz w:val="24"/>
              </w:rPr>
              <w:t>12</w:t>
            </w:r>
            <w:r>
              <w:rPr>
                <w:sz w:val="24"/>
              </w:rPr>
              <w:t>月）</w:t>
            </w:r>
            <w:r>
              <w:rPr>
                <w:rFonts w:hint="eastAsia"/>
                <w:sz w:val="24"/>
              </w:rPr>
              <w:t>；</w:t>
            </w:r>
          </w:p>
          <w:p w:rsidR="00CF3ABB" w:rsidRDefault="00F321AE">
            <w:pPr>
              <w:spacing w:line="360" w:lineRule="auto"/>
              <w:ind w:firstLineChars="200" w:firstLine="480"/>
              <w:rPr>
                <w:sz w:val="24"/>
                <w:u w:val="single"/>
              </w:rPr>
            </w:pPr>
            <w:r>
              <w:rPr>
                <w:sz w:val="24"/>
                <w:u w:val="single"/>
              </w:rPr>
              <w:t>6</w:t>
            </w:r>
            <w:r>
              <w:rPr>
                <w:sz w:val="24"/>
                <w:u w:val="single"/>
              </w:rPr>
              <w:t>、《中华人民共和国环境影响评价法》（</w:t>
            </w:r>
            <w:r>
              <w:rPr>
                <w:sz w:val="24"/>
                <w:u w:val="single"/>
              </w:rPr>
              <w:t>2016</w:t>
            </w:r>
            <w:r>
              <w:rPr>
                <w:sz w:val="24"/>
                <w:u w:val="single"/>
              </w:rPr>
              <w:t>年</w:t>
            </w:r>
            <w:r>
              <w:rPr>
                <w:sz w:val="24"/>
                <w:u w:val="single"/>
              </w:rPr>
              <w:t>9</w:t>
            </w:r>
            <w:r>
              <w:rPr>
                <w:sz w:val="24"/>
                <w:u w:val="single"/>
              </w:rPr>
              <w:t>月</w:t>
            </w:r>
            <w:r>
              <w:rPr>
                <w:sz w:val="24"/>
                <w:u w:val="single"/>
              </w:rPr>
              <w:t>1</w:t>
            </w:r>
            <w:r>
              <w:rPr>
                <w:sz w:val="24"/>
                <w:u w:val="single"/>
              </w:rPr>
              <w:t>日施行）</w:t>
            </w:r>
            <w:r>
              <w:rPr>
                <w:rFonts w:hint="eastAsia"/>
                <w:sz w:val="24"/>
                <w:u w:val="single"/>
              </w:rPr>
              <w:t>；</w:t>
            </w:r>
          </w:p>
          <w:p w:rsidR="00CF3ABB" w:rsidRDefault="00F321AE">
            <w:pPr>
              <w:spacing w:line="360" w:lineRule="auto"/>
              <w:ind w:firstLineChars="200" w:firstLine="480"/>
              <w:rPr>
                <w:sz w:val="24"/>
              </w:rPr>
            </w:pPr>
            <w:r>
              <w:rPr>
                <w:sz w:val="24"/>
              </w:rPr>
              <w:t>7</w:t>
            </w:r>
            <w:r>
              <w:rPr>
                <w:sz w:val="24"/>
              </w:rPr>
              <w:t>、《建设项目环境保护管理条例》（国务院令</w:t>
            </w:r>
            <w:r w:rsidR="0064150B">
              <w:rPr>
                <w:sz w:val="24"/>
              </w:rPr>
              <w:t>第</w:t>
            </w:r>
            <w:r>
              <w:rPr>
                <w:sz w:val="24"/>
              </w:rPr>
              <w:t>253</w:t>
            </w:r>
            <w:r>
              <w:rPr>
                <w:sz w:val="24"/>
              </w:rPr>
              <w:t>号）</w:t>
            </w:r>
            <w:r>
              <w:rPr>
                <w:rFonts w:hint="eastAsia"/>
                <w:sz w:val="24"/>
              </w:rPr>
              <w:t>；</w:t>
            </w:r>
          </w:p>
          <w:p w:rsidR="00CF3ABB" w:rsidRDefault="00F321AE">
            <w:pPr>
              <w:spacing w:line="360" w:lineRule="auto"/>
              <w:ind w:firstLineChars="200" w:firstLine="480"/>
              <w:rPr>
                <w:sz w:val="24"/>
              </w:rPr>
            </w:pPr>
            <w:r>
              <w:rPr>
                <w:sz w:val="24"/>
              </w:rPr>
              <w:t>8</w:t>
            </w:r>
            <w:r>
              <w:rPr>
                <w:sz w:val="24"/>
              </w:rPr>
              <w:t>、《建设项目环境保护分类管理目录》（</w:t>
            </w:r>
            <w:r>
              <w:rPr>
                <w:sz w:val="24"/>
              </w:rPr>
              <w:t>2008</w:t>
            </w:r>
            <w:r>
              <w:rPr>
                <w:sz w:val="24"/>
              </w:rPr>
              <w:t>年</w:t>
            </w:r>
            <w:r>
              <w:rPr>
                <w:sz w:val="24"/>
              </w:rPr>
              <w:t>10</w:t>
            </w:r>
            <w:r>
              <w:rPr>
                <w:sz w:val="24"/>
              </w:rPr>
              <w:t>月）</w:t>
            </w:r>
            <w:r>
              <w:rPr>
                <w:rFonts w:hint="eastAsia"/>
                <w:sz w:val="24"/>
              </w:rPr>
              <w:t>；</w:t>
            </w:r>
          </w:p>
          <w:p w:rsidR="00CF3ABB" w:rsidRDefault="00F321AE">
            <w:pPr>
              <w:spacing w:line="360" w:lineRule="auto"/>
              <w:ind w:firstLineChars="200" w:firstLine="480"/>
              <w:rPr>
                <w:sz w:val="24"/>
                <w:u w:val="single"/>
              </w:rPr>
            </w:pPr>
            <w:r>
              <w:rPr>
                <w:sz w:val="24"/>
                <w:u w:val="single"/>
              </w:rPr>
              <w:t>9</w:t>
            </w:r>
            <w:r>
              <w:rPr>
                <w:sz w:val="24"/>
                <w:u w:val="single"/>
              </w:rPr>
              <w:t>、《建设项目环境影响评价技术导则</w:t>
            </w:r>
            <w:r>
              <w:rPr>
                <w:sz w:val="24"/>
                <w:u w:val="single"/>
              </w:rPr>
              <w:t>—</w:t>
            </w:r>
            <w:r>
              <w:rPr>
                <w:sz w:val="24"/>
                <w:u w:val="single"/>
              </w:rPr>
              <w:t>总纲》（</w:t>
            </w:r>
            <w:r>
              <w:rPr>
                <w:sz w:val="24"/>
                <w:u w:val="single"/>
              </w:rPr>
              <w:t>HJ2.1-2016</w:t>
            </w:r>
            <w:r>
              <w:rPr>
                <w:sz w:val="24"/>
                <w:u w:val="single"/>
              </w:rPr>
              <w:t>）；</w:t>
            </w:r>
          </w:p>
          <w:p w:rsidR="00CF3ABB" w:rsidRDefault="00F321AE">
            <w:pPr>
              <w:spacing w:line="360" w:lineRule="auto"/>
              <w:ind w:firstLineChars="200" w:firstLine="480"/>
              <w:rPr>
                <w:sz w:val="24"/>
              </w:rPr>
            </w:pPr>
            <w:r>
              <w:rPr>
                <w:sz w:val="24"/>
              </w:rPr>
              <w:t>10</w:t>
            </w:r>
            <w:r>
              <w:rPr>
                <w:sz w:val="24"/>
              </w:rPr>
              <w:t>、《环境影响评价技术导则</w:t>
            </w:r>
            <w:r>
              <w:rPr>
                <w:sz w:val="24"/>
              </w:rPr>
              <w:t>-</w:t>
            </w:r>
            <w:r>
              <w:rPr>
                <w:sz w:val="24"/>
              </w:rPr>
              <w:t>大气环境》（</w:t>
            </w:r>
            <w:r>
              <w:rPr>
                <w:sz w:val="24"/>
              </w:rPr>
              <w:t>HJ2</w:t>
            </w:r>
            <w:r>
              <w:rPr>
                <w:rFonts w:hint="eastAsia"/>
                <w:sz w:val="24"/>
              </w:rPr>
              <w:t>.</w:t>
            </w:r>
            <w:r>
              <w:rPr>
                <w:sz w:val="24"/>
              </w:rPr>
              <w:t>2—2008</w:t>
            </w:r>
            <w:r>
              <w:rPr>
                <w:sz w:val="24"/>
              </w:rPr>
              <w:t>）</w:t>
            </w:r>
            <w:r>
              <w:rPr>
                <w:rFonts w:hint="eastAsia"/>
                <w:sz w:val="24"/>
              </w:rPr>
              <w:t>；</w:t>
            </w:r>
          </w:p>
          <w:p w:rsidR="00CF3ABB" w:rsidRDefault="00F321AE">
            <w:pPr>
              <w:spacing w:line="360" w:lineRule="auto"/>
              <w:ind w:firstLineChars="200" w:firstLine="480"/>
              <w:rPr>
                <w:sz w:val="24"/>
              </w:rPr>
            </w:pPr>
            <w:r>
              <w:rPr>
                <w:sz w:val="24"/>
              </w:rPr>
              <w:t>11</w:t>
            </w:r>
            <w:r>
              <w:rPr>
                <w:sz w:val="24"/>
              </w:rPr>
              <w:t>、《环境影响评价技术导则</w:t>
            </w:r>
            <w:r>
              <w:rPr>
                <w:sz w:val="24"/>
              </w:rPr>
              <w:t>-</w:t>
            </w:r>
            <w:r>
              <w:rPr>
                <w:sz w:val="24"/>
              </w:rPr>
              <w:t>水环境》（</w:t>
            </w:r>
            <w:r>
              <w:rPr>
                <w:sz w:val="24"/>
              </w:rPr>
              <w:t>HJ/T2</w:t>
            </w:r>
            <w:r>
              <w:rPr>
                <w:rFonts w:hint="eastAsia"/>
                <w:sz w:val="24"/>
              </w:rPr>
              <w:t>.</w:t>
            </w:r>
            <w:r>
              <w:rPr>
                <w:sz w:val="24"/>
              </w:rPr>
              <w:t>3—93</w:t>
            </w:r>
            <w:r>
              <w:rPr>
                <w:sz w:val="24"/>
              </w:rPr>
              <w:t>）</w:t>
            </w:r>
            <w:r>
              <w:rPr>
                <w:rFonts w:hint="eastAsia"/>
                <w:sz w:val="24"/>
              </w:rPr>
              <w:t>；</w:t>
            </w:r>
          </w:p>
          <w:p w:rsidR="00CF3ABB" w:rsidRDefault="00F321AE">
            <w:pPr>
              <w:spacing w:line="360" w:lineRule="auto"/>
              <w:ind w:firstLineChars="200" w:firstLine="480"/>
              <w:rPr>
                <w:sz w:val="24"/>
              </w:rPr>
            </w:pPr>
            <w:r>
              <w:rPr>
                <w:sz w:val="24"/>
              </w:rPr>
              <w:t>12</w:t>
            </w:r>
            <w:r>
              <w:rPr>
                <w:sz w:val="24"/>
              </w:rPr>
              <w:t>、《环境影响评价技术导则</w:t>
            </w:r>
            <w:r>
              <w:rPr>
                <w:sz w:val="24"/>
              </w:rPr>
              <w:t>-</w:t>
            </w:r>
            <w:r>
              <w:rPr>
                <w:sz w:val="24"/>
              </w:rPr>
              <w:t>声环境》（</w:t>
            </w:r>
            <w:r>
              <w:rPr>
                <w:sz w:val="24"/>
              </w:rPr>
              <w:t>HJ2</w:t>
            </w:r>
            <w:r>
              <w:rPr>
                <w:rFonts w:hint="eastAsia"/>
                <w:sz w:val="24"/>
              </w:rPr>
              <w:t>.</w:t>
            </w:r>
            <w:r>
              <w:rPr>
                <w:sz w:val="24"/>
              </w:rPr>
              <w:t>4—2009</w:t>
            </w:r>
            <w:r>
              <w:rPr>
                <w:sz w:val="24"/>
              </w:rPr>
              <w:t>）</w:t>
            </w:r>
            <w:r>
              <w:rPr>
                <w:rFonts w:hint="eastAsia"/>
                <w:sz w:val="24"/>
              </w:rPr>
              <w:t>；</w:t>
            </w:r>
          </w:p>
          <w:p w:rsidR="00CF3ABB" w:rsidRDefault="00F321AE">
            <w:pPr>
              <w:spacing w:line="360" w:lineRule="auto"/>
              <w:ind w:firstLineChars="200" w:firstLine="480"/>
              <w:rPr>
                <w:sz w:val="24"/>
              </w:rPr>
            </w:pPr>
            <w:r>
              <w:rPr>
                <w:sz w:val="24"/>
              </w:rPr>
              <w:t>13</w:t>
            </w:r>
            <w:r>
              <w:rPr>
                <w:sz w:val="24"/>
              </w:rPr>
              <w:t>、《环境影响评价技术导则</w:t>
            </w:r>
            <w:r>
              <w:rPr>
                <w:sz w:val="24"/>
              </w:rPr>
              <w:t>-</w:t>
            </w:r>
            <w:r>
              <w:rPr>
                <w:sz w:val="24"/>
              </w:rPr>
              <w:t>生态影响》（</w:t>
            </w:r>
            <w:r>
              <w:rPr>
                <w:sz w:val="24"/>
              </w:rPr>
              <w:t>HJ19—2011</w:t>
            </w:r>
            <w:r>
              <w:rPr>
                <w:sz w:val="24"/>
              </w:rPr>
              <w:t>）</w:t>
            </w:r>
            <w:r>
              <w:rPr>
                <w:rFonts w:hint="eastAsia"/>
                <w:sz w:val="24"/>
              </w:rPr>
              <w:t>；</w:t>
            </w:r>
          </w:p>
          <w:p w:rsidR="00CF3ABB" w:rsidRDefault="00F321AE">
            <w:pPr>
              <w:spacing w:line="360" w:lineRule="auto"/>
              <w:ind w:firstLineChars="200" w:firstLine="480"/>
              <w:rPr>
                <w:sz w:val="24"/>
              </w:rPr>
            </w:pPr>
            <w:r>
              <w:rPr>
                <w:sz w:val="24"/>
              </w:rPr>
              <w:t>14</w:t>
            </w:r>
            <w:r>
              <w:rPr>
                <w:sz w:val="24"/>
              </w:rPr>
              <w:t>、《产业结构调整指导目录》（</w:t>
            </w:r>
            <w:r>
              <w:rPr>
                <w:sz w:val="24"/>
              </w:rPr>
              <w:t>2013</w:t>
            </w:r>
            <w:r>
              <w:rPr>
                <w:sz w:val="24"/>
              </w:rPr>
              <w:t>年修正）</w:t>
            </w:r>
          </w:p>
          <w:p w:rsidR="00CF3ABB" w:rsidRDefault="00F321AE">
            <w:pPr>
              <w:spacing w:line="360" w:lineRule="auto"/>
              <w:ind w:firstLineChars="200" w:firstLine="480"/>
              <w:rPr>
                <w:sz w:val="24"/>
              </w:rPr>
            </w:pPr>
            <w:r>
              <w:rPr>
                <w:sz w:val="24"/>
              </w:rPr>
              <w:t>15</w:t>
            </w:r>
            <w:r>
              <w:rPr>
                <w:sz w:val="24"/>
              </w:rPr>
              <w:t>、</w:t>
            </w:r>
            <w:r>
              <w:fldChar w:fldCharType="begin"/>
            </w:r>
            <w:r>
              <w:instrText xml:space="preserve"> HYPERLINK "http://www.qikan.com.cn/Article/zrzy/zrzy200602/zrzy20060217.html" \t "_blank" </w:instrText>
            </w:r>
            <w:r>
              <w:fldChar w:fldCharType="separate"/>
            </w:r>
            <w:r>
              <w:rPr>
                <w:sz w:val="24"/>
              </w:rPr>
              <w:t>《环境影响评价公众参与暂行管理办法》</w:t>
            </w:r>
            <w:r>
              <w:rPr>
                <w:sz w:val="24"/>
              </w:rPr>
              <w:fldChar w:fldCharType="end"/>
            </w:r>
            <w:r>
              <w:rPr>
                <w:sz w:val="24"/>
              </w:rPr>
              <w:t>（</w:t>
            </w:r>
            <w:r>
              <w:rPr>
                <w:sz w:val="24"/>
              </w:rPr>
              <w:t>2006</w:t>
            </w:r>
            <w:r>
              <w:rPr>
                <w:sz w:val="24"/>
              </w:rPr>
              <w:t>年</w:t>
            </w:r>
            <w:r>
              <w:rPr>
                <w:sz w:val="24"/>
              </w:rPr>
              <w:t>3</w:t>
            </w:r>
            <w:r>
              <w:rPr>
                <w:sz w:val="24"/>
              </w:rPr>
              <w:t>月）</w:t>
            </w:r>
          </w:p>
          <w:p w:rsidR="00CF3ABB" w:rsidRDefault="00F321AE">
            <w:pPr>
              <w:spacing w:line="360" w:lineRule="auto"/>
              <w:ind w:firstLineChars="200" w:firstLine="480"/>
              <w:rPr>
                <w:sz w:val="24"/>
              </w:rPr>
            </w:pPr>
            <w:r>
              <w:rPr>
                <w:sz w:val="24"/>
              </w:rPr>
              <w:t>16</w:t>
            </w:r>
            <w:r>
              <w:rPr>
                <w:sz w:val="24"/>
              </w:rPr>
              <w:t>、《常德市大气污染防治行动计划实施方案》（</w:t>
            </w:r>
            <w:proofErr w:type="gramStart"/>
            <w:r>
              <w:rPr>
                <w:sz w:val="24"/>
              </w:rPr>
              <w:t>常政办</w:t>
            </w:r>
            <w:proofErr w:type="gramEnd"/>
            <w:r>
              <w:rPr>
                <w:sz w:val="24"/>
              </w:rPr>
              <w:t>发〔</w:t>
            </w:r>
            <w:r>
              <w:rPr>
                <w:sz w:val="24"/>
              </w:rPr>
              <w:t>2014</w:t>
            </w:r>
            <w:r>
              <w:rPr>
                <w:sz w:val="24"/>
              </w:rPr>
              <w:t>〕</w:t>
            </w:r>
            <w:r>
              <w:rPr>
                <w:sz w:val="24"/>
              </w:rPr>
              <w:t>13</w:t>
            </w:r>
            <w:r>
              <w:rPr>
                <w:sz w:val="24"/>
              </w:rPr>
              <w:t>号）</w:t>
            </w:r>
          </w:p>
          <w:p w:rsidR="00CF3ABB" w:rsidRDefault="00F321AE">
            <w:pPr>
              <w:spacing w:line="360" w:lineRule="auto"/>
              <w:ind w:firstLineChars="200" w:firstLine="480"/>
              <w:rPr>
                <w:sz w:val="24"/>
                <w:u w:val="single"/>
              </w:rPr>
            </w:pPr>
            <w:r>
              <w:rPr>
                <w:rFonts w:hint="eastAsia"/>
                <w:sz w:val="24"/>
                <w:u w:val="single"/>
              </w:rPr>
              <w:lastRenderedPageBreak/>
              <w:t>17</w:t>
            </w:r>
            <w:r>
              <w:rPr>
                <w:rFonts w:hint="eastAsia"/>
                <w:sz w:val="24"/>
                <w:u w:val="single"/>
              </w:rPr>
              <w:t>、《常德市贯彻落实</w:t>
            </w:r>
            <w:r>
              <w:rPr>
                <w:rFonts w:hint="eastAsia"/>
                <w:sz w:val="24"/>
                <w:u w:val="single"/>
              </w:rPr>
              <w:t>&lt;</w:t>
            </w:r>
            <w:r>
              <w:rPr>
                <w:rFonts w:hint="eastAsia"/>
                <w:sz w:val="24"/>
                <w:u w:val="single"/>
              </w:rPr>
              <w:t>水污染防治行动计划</w:t>
            </w:r>
            <w:r>
              <w:rPr>
                <w:rFonts w:hint="eastAsia"/>
                <w:sz w:val="24"/>
                <w:u w:val="single"/>
              </w:rPr>
              <w:t>&gt;</w:t>
            </w:r>
            <w:r>
              <w:rPr>
                <w:rFonts w:hint="eastAsia"/>
                <w:sz w:val="24"/>
                <w:u w:val="single"/>
              </w:rPr>
              <w:t>实施方案（</w:t>
            </w:r>
            <w:r>
              <w:rPr>
                <w:rFonts w:hint="eastAsia"/>
                <w:sz w:val="24"/>
                <w:u w:val="single"/>
              </w:rPr>
              <w:t>2016-2020</w:t>
            </w:r>
            <w:r>
              <w:rPr>
                <w:rFonts w:hint="eastAsia"/>
                <w:sz w:val="24"/>
                <w:u w:val="single"/>
              </w:rPr>
              <w:t>年）》；</w:t>
            </w:r>
          </w:p>
          <w:p w:rsidR="00CF3ABB" w:rsidRDefault="00F321AE">
            <w:pPr>
              <w:spacing w:line="360" w:lineRule="auto"/>
              <w:ind w:firstLineChars="200" w:firstLine="480"/>
              <w:rPr>
                <w:sz w:val="24"/>
                <w:u w:val="single"/>
              </w:rPr>
            </w:pPr>
            <w:r>
              <w:rPr>
                <w:rFonts w:hint="eastAsia"/>
                <w:sz w:val="24"/>
                <w:u w:val="single"/>
              </w:rPr>
              <w:t>18</w:t>
            </w:r>
            <w:r>
              <w:rPr>
                <w:rFonts w:hint="eastAsia"/>
                <w:sz w:val="24"/>
                <w:u w:val="single"/>
              </w:rPr>
              <w:t>、《柳叶湖旅游度假区总体规划》；</w:t>
            </w:r>
          </w:p>
          <w:p w:rsidR="00CF3ABB" w:rsidRDefault="00F321AE">
            <w:pPr>
              <w:spacing w:line="360" w:lineRule="auto"/>
              <w:ind w:firstLineChars="200" w:firstLine="480"/>
              <w:rPr>
                <w:sz w:val="24"/>
                <w:u w:val="single"/>
              </w:rPr>
            </w:pPr>
            <w:r>
              <w:rPr>
                <w:rFonts w:hint="eastAsia"/>
                <w:sz w:val="24"/>
                <w:u w:val="single"/>
              </w:rPr>
              <w:t>19</w:t>
            </w:r>
            <w:r>
              <w:rPr>
                <w:rFonts w:hint="eastAsia"/>
                <w:sz w:val="24"/>
                <w:u w:val="single"/>
              </w:rPr>
              <w:t>、《常德市土地利用总体规划（</w:t>
            </w:r>
            <w:r>
              <w:rPr>
                <w:rFonts w:hint="eastAsia"/>
                <w:sz w:val="24"/>
                <w:u w:val="single"/>
              </w:rPr>
              <w:t>2006-2020</w:t>
            </w:r>
            <w:r>
              <w:rPr>
                <w:rFonts w:hint="eastAsia"/>
                <w:sz w:val="24"/>
                <w:u w:val="single"/>
              </w:rPr>
              <w:t>年）》；</w:t>
            </w:r>
          </w:p>
          <w:p w:rsidR="00CF3ABB" w:rsidRDefault="00F321AE">
            <w:pPr>
              <w:spacing w:line="360" w:lineRule="auto"/>
              <w:ind w:firstLineChars="200" w:firstLine="480"/>
              <w:rPr>
                <w:sz w:val="24"/>
              </w:rPr>
            </w:pPr>
            <w:r>
              <w:rPr>
                <w:rFonts w:hint="eastAsia"/>
                <w:sz w:val="24"/>
              </w:rPr>
              <w:t>20</w:t>
            </w:r>
            <w:r>
              <w:rPr>
                <w:sz w:val="24"/>
              </w:rPr>
              <w:t>、常德市柳叶湖旅游资产经营有限公司与湖南志</w:t>
            </w:r>
            <w:proofErr w:type="gramStart"/>
            <w:r>
              <w:rPr>
                <w:sz w:val="24"/>
              </w:rPr>
              <w:t>远环境</w:t>
            </w:r>
            <w:proofErr w:type="gramEnd"/>
            <w:r>
              <w:rPr>
                <w:sz w:val="24"/>
              </w:rPr>
              <w:t>咨询服务有限公司签订的《协议书》。</w:t>
            </w:r>
          </w:p>
          <w:p w:rsidR="00CF3ABB" w:rsidRDefault="00F321AE">
            <w:pPr>
              <w:spacing w:line="360" w:lineRule="auto"/>
              <w:ind w:firstLineChars="200" w:firstLine="480"/>
              <w:rPr>
                <w:sz w:val="24"/>
              </w:rPr>
            </w:pPr>
            <w:r>
              <w:rPr>
                <w:rFonts w:hint="eastAsia"/>
                <w:sz w:val="24"/>
              </w:rPr>
              <w:t>21</w:t>
            </w:r>
            <w:r>
              <w:rPr>
                <w:sz w:val="24"/>
              </w:rPr>
              <w:t>、常德市柳叶湖旅游资产经营有限公司提供的相关资料</w:t>
            </w:r>
            <w:r>
              <w:rPr>
                <w:sz w:val="24"/>
              </w:rPr>
              <w:t xml:space="preserve">  </w:t>
            </w:r>
          </w:p>
          <w:p w:rsidR="00CF3ABB" w:rsidRDefault="00CF3ABB">
            <w:pPr>
              <w:spacing w:line="360" w:lineRule="auto"/>
              <w:ind w:firstLineChars="200" w:firstLine="480"/>
              <w:rPr>
                <w:sz w:val="24"/>
              </w:rPr>
            </w:pPr>
          </w:p>
          <w:p w:rsidR="00CF3ABB" w:rsidRDefault="00CF3ABB">
            <w:pPr>
              <w:spacing w:line="360" w:lineRule="auto"/>
              <w:ind w:firstLineChars="200" w:firstLine="480"/>
              <w:rPr>
                <w:sz w:val="24"/>
              </w:rPr>
            </w:pPr>
          </w:p>
          <w:p w:rsidR="00CF3ABB" w:rsidRDefault="00CF3ABB">
            <w:pPr>
              <w:spacing w:line="360" w:lineRule="auto"/>
              <w:rPr>
                <w:sz w:val="24"/>
              </w:rPr>
            </w:pPr>
          </w:p>
          <w:p w:rsidR="00CF3ABB" w:rsidRDefault="00CF3ABB">
            <w:pPr>
              <w:spacing w:line="360" w:lineRule="auto"/>
              <w:rPr>
                <w:sz w:val="24"/>
              </w:rPr>
            </w:pPr>
          </w:p>
          <w:p w:rsidR="00CF3ABB" w:rsidRDefault="00CF3ABB">
            <w:pPr>
              <w:spacing w:line="360" w:lineRule="auto"/>
              <w:rPr>
                <w:sz w:val="24"/>
              </w:rPr>
            </w:pPr>
          </w:p>
          <w:p w:rsidR="00CF3ABB" w:rsidRDefault="00CF3ABB">
            <w:pPr>
              <w:spacing w:line="360" w:lineRule="auto"/>
              <w:rPr>
                <w:sz w:val="24"/>
              </w:rPr>
            </w:pPr>
          </w:p>
          <w:p w:rsidR="00CF3ABB" w:rsidRDefault="00CF3ABB">
            <w:pPr>
              <w:spacing w:line="360" w:lineRule="auto"/>
              <w:rPr>
                <w:sz w:val="24"/>
              </w:rPr>
            </w:pPr>
          </w:p>
          <w:p w:rsidR="00CF3ABB" w:rsidRDefault="00CF3ABB">
            <w:pPr>
              <w:spacing w:line="360" w:lineRule="auto"/>
              <w:rPr>
                <w:sz w:val="24"/>
              </w:rPr>
            </w:pPr>
          </w:p>
        </w:tc>
      </w:tr>
      <w:tr w:rsidR="00CF3ABB">
        <w:trPr>
          <w:trHeight w:val="85"/>
          <w:jc w:val="center"/>
        </w:trPr>
        <w:tc>
          <w:tcPr>
            <w:tcW w:w="8946" w:type="dxa"/>
            <w:gridSpan w:val="7"/>
          </w:tcPr>
          <w:p w:rsidR="00CF3ABB" w:rsidRDefault="00F321AE">
            <w:pPr>
              <w:spacing w:line="360" w:lineRule="auto"/>
              <w:rPr>
                <w:rFonts w:hAnsi="宋体"/>
                <w:b/>
                <w:sz w:val="28"/>
                <w:szCs w:val="28"/>
              </w:rPr>
            </w:pPr>
            <w:r>
              <w:rPr>
                <w:rFonts w:hAnsi="宋体"/>
                <w:b/>
                <w:sz w:val="28"/>
                <w:szCs w:val="28"/>
              </w:rPr>
              <w:lastRenderedPageBreak/>
              <w:t>与本项目有关的原有污染情况及主要环境问题</w:t>
            </w:r>
          </w:p>
          <w:p w:rsidR="00CF3ABB" w:rsidRDefault="00F321AE">
            <w:pPr>
              <w:spacing w:line="360" w:lineRule="auto"/>
              <w:ind w:firstLineChars="200" w:firstLine="480"/>
              <w:rPr>
                <w:rFonts w:ascii="宋体" w:hAnsi="宋体"/>
                <w:sz w:val="24"/>
              </w:rPr>
            </w:pPr>
            <w:r>
              <w:rPr>
                <w:rFonts w:ascii="宋体" w:hAnsi="宋体" w:hint="eastAsia"/>
                <w:sz w:val="24"/>
              </w:rPr>
              <w:t>本项目为新建项目，没有与本项目</w:t>
            </w:r>
            <w:r>
              <w:rPr>
                <w:rFonts w:ascii="宋体" w:hAnsi="宋体"/>
                <w:sz w:val="24"/>
              </w:rPr>
              <w:t>有关的原有污染情况</w:t>
            </w:r>
            <w:r>
              <w:rPr>
                <w:rFonts w:ascii="宋体" w:hAnsi="宋体" w:hint="eastAsia"/>
                <w:sz w:val="24"/>
              </w:rPr>
              <w:t>。</w:t>
            </w:r>
          </w:p>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p w:rsidR="00CF3ABB" w:rsidRDefault="00CF3ABB"/>
        </w:tc>
      </w:tr>
    </w:tbl>
    <w:p w:rsidR="00CF3ABB" w:rsidRDefault="00F321AE">
      <w:pPr>
        <w:outlineLvl w:val="0"/>
        <w:rPr>
          <w:b/>
          <w:sz w:val="28"/>
          <w:szCs w:val="28"/>
        </w:rPr>
      </w:pPr>
      <w:r>
        <w:rPr>
          <w:rFonts w:hAnsi="宋体"/>
          <w:b/>
          <w:sz w:val="28"/>
          <w:szCs w:val="28"/>
        </w:rPr>
        <w:lastRenderedPageBreak/>
        <w:t>建设项目所在地自然环境及社会环境简况</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3221"/>
          <w:jc w:val="center"/>
        </w:trPr>
        <w:tc>
          <w:tcPr>
            <w:tcW w:w="8946" w:type="dxa"/>
          </w:tcPr>
          <w:p w:rsidR="00CF3ABB" w:rsidRDefault="00F321AE">
            <w:pPr>
              <w:spacing w:line="360" w:lineRule="auto"/>
              <w:ind w:firstLineChars="196" w:firstLine="472"/>
              <w:rPr>
                <w:b/>
                <w:color w:val="000000"/>
                <w:sz w:val="24"/>
              </w:rPr>
            </w:pPr>
            <w:r>
              <w:rPr>
                <w:b/>
                <w:color w:val="000000"/>
                <w:sz w:val="24"/>
              </w:rPr>
              <w:t>一、自然环境简况</w:t>
            </w:r>
            <w:r>
              <w:rPr>
                <w:b/>
                <w:color w:val="000000"/>
                <w:sz w:val="24"/>
              </w:rPr>
              <w:t>(</w:t>
            </w:r>
            <w:r>
              <w:rPr>
                <w:b/>
                <w:color w:val="000000"/>
                <w:sz w:val="24"/>
              </w:rPr>
              <w:t>地形、地貌、气质、气象、水文、植被、生物多样性等</w:t>
            </w:r>
            <w:r>
              <w:rPr>
                <w:b/>
                <w:color w:val="000000"/>
                <w:sz w:val="24"/>
              </w:rPr>
              <w:t>)</w:t>
            </w:r>
            <w:r>
              <w:rPr>
                <w:b/>
                <w:color w:val="000000"/>
                <w:sz w:val="24"/>
              </w:rPr>
              <w:t>：</w:t>
            </w:r>
          </w:p>
          <w:p w:rsidR="00CF3ABB" w:rsidRDefault="00F321AE">
            <w:pPr>
              <w:spacing w:line="360" w:lineRule="auto"/>
              <w:ind w:firstLineChars="200" w:firstLine="480"/>
              <w:rPr>
                <w:color w:val="000000"/>
                <w:sz w:val="24"/>
              </w:rPr>
            </w:pPr>
            <w:bookmarkStart w:id="0" w:name="_Toc145232268"/>
            <w:bookmarkStart w:id="1" w:name="_Toc536197600"/>
            <w:r>
              <w:rPr>
                <w:rFonts w:hAnsi="宋体"/>
                <w:color w:val="000000"/>
                <w:sz w:val="24"/>
              </w:rPr>
              <w:t>柳叶湖旅游度假区</w:t>
            </w:r>
            <w:r w:rsidR="00D7527B">
              <w:rPr>
                <w:rFonts w:hAnsi="宋体" w:hint="eastAsia"/>
                <w:color w:val="000000"/>
                <w:sz w:val="24"/>
              </w:rPr>
              <w:t>坐落</w:t>
            </w:r>
            <w:r>
              <w:rPr>
                <w:rFonts w:hAnsi="宋体"/>
                <w:color w:val="000000"/>
                <w:sz w:val="24"/>
              </w:rPr>
              <w:t>在湖南省常德市东北部，北枕太阳山、南临沅水、有城乡之情郁、山水之美景，是湖南省最大的山、水、城三位一体的生态型城市旅游休闲度假区、国家首批</w:t>
            </w:r>
            <w:r>
              <w:rPr>
                <w:color w:val="000000"/>
                <w:sz w:val="24"/>
              </w:rPr>
              <w:t>AAA</w:t>
            </w:r>
            <w:r>
              <w:rPr>
                <w:rFonts w:hAnsi="宋体"/>
                <w:color w:val="000000"/>
                <w:sz w:val="24"/>
              </w:rPr>
              <w:t>级景区和常德市委、市政府直接领导的省级旅游度假区。</w:t>
            </w:r>
          </w:p>
          <w:p w:rsidR="00CF3ABB" w:rsidRDefault="00F321AE">
            <w:pPr>
              <w:spacing w:line="360" w:lineRule="auto"/>
              <w:ind w:firstLineChars="200" w:firstLine="480"/>
              <w:rPr>
                <w:color w:val="000000"/>
                <w:sz w:val="24"/>
              </w:rPr>
            </w:pPr>
            <w:r>
              <w:rPr>
                <w:rFonts w:hAnsi="宋体"/>
                <w:color w:val="000000"/>
                <w:sz w:val="24"/>
              </w:rPr>
              <w:t>柳叶湖旅游度假区位于常德市近郊，水、陆、空交通均十分便捷，距常德桃花源机场仅</w:t>
            </w:r>
            <w:r>
              <w:rPr>
                <w:color w:val="000000"/>
                <w:sz w:val="24"/>
              </w:rPr>
              <w:t>20</w:t>
            </w:r>
            <w:r>
              <w:rPr>
                <w:rFonts w:hAnsi="宋体" w:hint="eastAsia"/>
                <w:color w:val="000000"/>
                <w:sz w:val="24"/>
              </w:rPr>
              <w:t>km</w:t>
            </w:r>
            <w:r>
              <w:rPr>
                <w:rFonts w:hAnsi="宋体"/>
                <w:color w:val="000000"/>
                <w:sz w:val="24"/>
              </w:rPr>
              <w:t>，距常德火车站和常长、常张高速公路仅</w:t>
            </w:r>
            <w:r>
              <w:rPr>
                <w:color w:val="000000"/>
                <w:sz w:val="24"/>
              </w:rPr>
              <w:t>3</w:t>
            </w:r>
            <w:r>
              <w:rPr>
                <w:rFonts w:hAnsi="宋体" w:hint="eastAsia"/>
                <w:color w:val="000000"/>
                <w:sz w:val="24"/>
              </w:rPr>
              <w:t>km</w:t>
            </w:r>
            <w:r>
              <w:rPr>
                <w:rFonts w:hAnsi="宋体"/>
                <w:color w:val="000000"/>
                <w:sz w:val="24"/>
              </w:rPr>
              <w:t>，</w:t>
            </w:r>
            <w:r>
              <w:rPr>
                <w:color w:val="000000"/>
                <w:sz w:val="24"/>
              </w:rPr>
              <w:t>207</w:t>
            </w:r>
            <w:r>
              <w:rPr>
                <w:rFonts w:hAnsi="宋体"/>
                <w:color w:val="000000"/>
                <w:sz w:val="24"/>
              </w:rPr>
              <w:t>国道纵穿南北，</w:t>
            </w:r>
            <w:r>
              <w:rPr>
                <w:color w:val="000000"/>
                <w:sz w:val="24"/>
              </w:rPr>
              <w:t>306</w:t>
            </w:r>
            <w:r>
              <w:rPr>
                <w:rFonts w:hAnsi="宋体"/>
                <w:color w:val="000000"/>
                <w:sz w:val="24"/>
              </w:rPr>
              <w:t>省道横贯东西。柳叶湖旅游度假区已成为长沙</w:t>
            </w:r>
            <w:r>
              <w:rPr>
                <w:color w:val="000000"/>
                <w:sz w:val="24"/>
              </w:rPr>
              <w:t>——</w:t>
            </w:r>
            <w:r>
              <w:rPr>
                <w:rFonts w:hAnsi="宋体"/>
                <w:color w:val="000000"/>
                <w:sz w:val="24"/>
              </w:rPr>
              <w:t>张家界，长沙</w:t>
            </w:r>
            <w:r>
              <w:rPr>
                <w:color w:val="000000"/>
                <w:sz w:val="24"/>
              </w:rPr>
              <w:t>——</w:t>
            </w:r>
            <w:r>
              <w:rPr>
                <w:rFonts w:hAnsi="宋体"/>
                <w:color w:val="000000"/>
                <w:sz w:val="24"/>
              </w:rPr>
              <w:t>湘西两条黄金旅游线中不可替代的驿站。该旅游度假区同处常德市域的桃花源、夹山寺、壶瓶山、</w:t>
            </w:r>
            <w:proofErr w:type="gramStart"/>
            <w:r>
              <w:rPr>
                <w:rFonts w:hAnsi="宋体"/>
                <w:color w:val="000000"/>
                <w:sz w:val="24"/>
              </w:rPr>
              <w:t>花岩溪</w:t>
            </w:r>
            <w:proofErr w:type="gramEnd"/>
            <w:r>
              <w:rPr>
                <w:rFonts w:hAnsi="宋体"/>
                <w:color w:val="000000"/>
                <w:sz w:val="24"/>
              </w:rPr>
              <w:t>等景区均已成为知名度较高的旅游景区，是此次旅游接待中心建设项目的理想场所，具有良好的区位条件。</w:t>
            </w:r>
          </w:p>
          <w:p w:rsidR="00CF3ABB" w:rsidRDefault="00F321AE">
            <w:pPr>
              <w:pStyle w:val="p0"/>
              <w:spacing w:line="360" w:lineRule="auto"/>
              <w:ind w:firstLineChars="200" w:firstLine="480"/>
              <w:rPr>
                <w:rFonts w:ascii="宋体" w:hAnsi="宋体"/>
                <w:color w:val="000000"/>
                <w:sz w:val="24"/>
                <w:szCs w:val="24"/>
              </w:rPr>
            </w:pPr>
            <w:r>
              <w:rPr>
                <w:color w:val="000000"/>
                <w:sz w:val="24"/>
                <w:szCs w:val="24"/>
              </w:rPr>
              <w:t>拟建项目位于</w:t>
            </w:r>
            <w:proofErr w:type="gramStart"/>
            <w:r>
              <w:rPr>
                <w:rFonts w:ascii="宋体" w:hAnsi="宋体" w:hint="eastAsia"/>
                <w:color w:val="000000"/>
                <w:sz w:val="24"/>
                <w:szCs w:val="24"/>
              </w:rPr>
              <w:t>常德市</w:t>
            </w:r>
            <w:r>
              <w:rPr>
                <w:sz w:val="24"/>
              </w:rPr>
              <w:t>常德市</w:t>
            </w:r>
            <w:proofErr w:type="gramEnd"/>
            <w:r>
              <w:rPr>
                <w:sz w:val="24"/>
              </w:rPr>
              <w:t>柳叶湖</w:t>
            </w:r>
            <w:proofErr w:type="gramStart"/>
            <w:r>
              <w:rPr>
                <w:sz w:val="24"/>
              </w:rPr>
              <w:t>湖</w:t>
            </w:r>
            <w:proofErr w:type="gramEnd"/>
            <w:r>
              <w:rPr>
                <w:sz w:val="24"/>
              </w:rPr>
              <w:t>仙岛，沿湖风光带以东，桃花岛以南</w:t>
            </w:r>
            <w:r>
              <w:rPr>
                <w:rFonts w:hint="eastAsia"/>
                <w:color w:val="000000"/>
                <w:sz w:val="24"/>
                <w:szCs w:val="24"/>
              </w:rPr>
              <w:t>。项目地理位置详见附图</w:t>
            </w:r>
            <w:r>
              <w:rPr>
                <w:rFonts w:hint="eastAsia"/>
                <w:color w:val="000000"/>
                <w:sz w:val="24"/>
                <w:szCs w:val="24"/>
              </w:rPr>
              <w:t>1</w:t>
            </w:r>
            <w:r>
              <w:rPr>
                <w:rFonts w:hint="eastAsia"/>
                <w:color w:val="000000"/>
                <w:sz w:val="24"/>
                <w:szCs w:val="24"/>
              </w:rPr>
              <w:t>。</w:t>
            </w:r>
          </w:p>
          <w:p w:rsidR="00CF3ABB" w:rsidRDefault="00F321AE">
            <w:pPr>
              <w:spacing w:line="360" w:lineRule="auto"/>
              <w:ind w:firstLineChars="200" w:firstLine="480"/>
              <w:rPr>
                <w:color w:val="000000"/>
                <w:sz w:val="24"/>
              </w:rPr>
            </w:pPr>
            <w:r>
              <w:rPr>
                <w:color w:val="000000"/>
                <w:sz w:val="24"/>
              </w:rPr>
              <w:t>1</w:t>
            </w:r>
            <w:r>
              <w:rPr>
                <w:rFonts w:hAnsi="宋体"/>
                <w:color w:val="000000"/>
                <w:sz w:val="24"/>
              </w:rPr>
              <w:t>、气候气象</w:t>
            </w:r>
          </w:p>
          <w:p w:rsidR="00CF3ABB" w:rsidRDefault="00F321AE">
            <w:pPr>
              <w:spacing w:line="360" w:lineRule="auto"/>
              <w:ind w:firstLineChars="200" w:firstLine="480"/>
              <w:rPr>
                <w:color w:val="000000"/>
                <w:sz w:val="24"/>
              </w:rPr>
            </w:pPr>
            <w:r>
              <w:rPr>
                <w:rFonts w:hAnsi="宋体"/>
                <w:color w:val="000000"/>
                <w:sz w:val="24"/>
              </w:rPr>
              <w:t>柳叶湖景区地处中亚热带过渡的湿润季风气候区，具有气候温和、四季分明、热量充分、雨量丰沛、</w:t>
            </w:r>
            <w:proofErr w:type="gramStart"/>
            <w:r>
              <w:rPr>
                <w:rFonts w:hAnsi="宋体"/>
                <w:color w:val="000000"/>
                <w:sz w:val="24"/>
              </w:rPr>
              <w:t>多涝易旱</w:t>
            </w:r>
            <w:proofErr w:type="gramEnd"/>
            <w:r>
              <w:rPr>
                <w:rFonts w:hAnsi="宋体"/>
                <w:color w:val="000000"/>
                <w:sz w:val="24"/>
              </w:rPr>
              <w:t>、冬季严寒、夏季酷热、春温多变、秋雨秋寒的特点。常德夏天主导风向为西南风，冬季为东北风，风速年均</w:t>
            </w:r>
            <w:r>
              <w:rPr>
                <w:color w:val="000000"/>
                <w:sz w:val="24"/>
              </w:rPr>
              <w:t>3.4m/s</w:t>
            </w:r>
            <w:r>
              <w:rPr>
                <w:rFonts w:hAnsi="宋体"/>
                <w:color w:val="000000"/>
                <w:sz w:val="24"/>
              </w:rPr>
              <w:t>，年平均气温</w:t>
            </w:r>
            <w:r>
              <w:rPr>
                <w:color w:val="000000"/>
                <w:sz w:val="24"/>
              </w:rPr>
              <w:t>16.7</w:t>
            </w:r>
            <w:r>
              <w:rPr>
                <w:rFonts w:hAnsi="宋体"/>
                <w:color w:val="000000"/>
                <w:sz w:val="24"/>
              </w:rPr>
              <w:t>℃，极端最低气温</w:t>
            </w:r>
            <w:r>
              <w:rPr>
                <w:color w:val="000000"/>
                <w:sz w:val="24"/>
              </w:rPr>
              <w:t>-13.2</w:t>
            </w:r>
            <w:r>
              <w:rPr>
                <w:rFonts w:hAnsi="宋体"/>
                <w:color w:val="000000"/>
                <w:sz w:val="24"/>
              </w:rPr>
              <w:t>℃，极端最高气温</w:t>
            </w:r>
            <w:r>
              <w:rPr>
                <w:color w:val="000000"/>
                <w:sz w:val="24"/>
              </w:rPr>
              <w:t>40.1</w:t>
            </w:r>
            <w:r>
              <w:rPr>
                <w:rFonts w:hAnsi="宋体"/>
                <w:color w:val="000000"/>
                <w:sz w:val="24"/>
              </w:rPr>
              <w:t>℃，年平均总降雨量</w:t>
            </w:r>
            <w:r>
              <w:rPr>
                <w:color w:val="000000"/>
                <w:sz w:val="24"/>
              </w:rPr>
              <w:t>1372.8mm</w:t>
            </w:r>
            <w:r>
              <w:rPr>
                <w:rFonts w:hAnsi="宋体"/>
                <w:color w:val="000000"/>
                <w:sz w:val="24"/>
              </w:rPr>
              <w:t>，相对湿度平均</w:t>
            </w:r>
            <w:r>
              <w:rPr>
                <w:color w:val="000000"/>
                <w:sz w:val="24"/>
              </w:rPr>
              <w:t>79%</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总体而言，该区域的气候条件没有给该项目的施工建设带来太多不利的影响，项目实施十分可行。</w:t>
            </w:r>
          </w:p>
          <w:p w:rsidR="00CF3ABB" w:rsidRDefault="00F321AE">
            <w:pPr>
              <w:spacing w:line="360" w:lineRule="auto"/>
              <w:ind w:firstLineChars="200" w:firstLine="480"/>
              <w:rPr>
                <w:color w:val="000000"/>
                <w:sz w:val="24"/>
              </w:rPr>
            </w:pPr>
            <w:r>
              <w:rPr>
                <w:color w:val="000000"/>
                <w:sz w:val="24"/>
              </w:rPr>
              <w:t>2</w:t>
            </w:r>
            <w:r>
              <w:rPr>
                <w:rFonts w:hAnsi="宋体"/>
                <w:color w:val="000000"/>
                <w:sz w:val="24"/>
              </w:rPr>
              <w:t>、地形地貌</w:t>
            </w:r>
          </w:p>
          <w:p w:rsidR="00CF3ABB" w:rsidRDefault="00F321AE">
            <w:pPr>
              <w:spacing w:line="360" w:lineRule="auto"/>
              <w:ind w:firstLineChars="200" w:firstLine="480"/>
              <w:rPr>
                <w:color w:val="000000"/>
                <w:sz w:val="24"/>
              </w:rPr>
            </w:pPr>
            <w:r>
              <w:rPr>
                <w:rFonts w:hAnsi="宋体"/>
                <w:color w:val="000000"/>
                <w:sz w:val="24"/>
              </w:rPr>
              <w:t>拟建项目场地位于常德市柳叶湖旅游度假区，位于常德市城区的北部，地势平坦，海拔为</w:t>
            </w:r>
            <w:r>
              <w:rPr>
                <w:color w:val="000000"/>
                <w:sz w:val="24"/>
              </w:rPr>
              <w:t>31</w:t>
            </w:r>
            <w:r>
              <w:rPr>
                <w:rFonts w:hAnsi="宋体" w:hint="eastAsia"/>
                <w:color w:val="000000"/>
                <w:sz w:val="24"/>
              </w:rPr>
              <w:t>m</w:t>
            </w:r>
            <w:r>
              <w:rPr>
                <w:rFonts w:hAnsi="宋体"/>
                <w:color w:val="000000"/>
                <w:sz w:val="24"/>
              </w:rPr>
              <w:t>左右，现状主要为</w:t>
            </w:r>
            <w:r>
              <w:rPr>
                <w:rFonts w:hAnsi="宋体" w:hint="eastAsia"/>
                <w:color w:val="000000"/>
                <w:sz w:val="24"/>
              </w:rPr>
              <w:t>草地</w:t>
            </w:r>
            <w:r>
              <w:rPr>
                <w:rFonts w:hAnsi="宋体"/>
                <w:color w:val="000000"/>
                <w:sz w:val="24"/>
              </w:rPr>
              <w:t>，地貌上属平原岗地类型，为河流岗地冲积平原，其地貌单元属沅江</w:t>
            </w:r>
            <w:proofErr w:type="gramStart"/>
            <w:r>
              <w:rPr>
                <w:rFonts w:hAnsi="宋体"/>
                <w:color w:val="000000"/>
                <w:sz w:val="24"/>
              </w:rPr>
              <w:t>北岸Ⅰ</w:t>
            </w:r>
            <w:proofErr w:type="gramEnd"/>
            <w:r>
              <w:rPr>
                <w:rFonts w:hAnsi="宋体"/>
                <w:color w:val="000000"/>
                <w:sz w:val="24"/>
              </w:rPr>
              <w:t>级阶地范畴。地表上无古树名木和其他文物古迹。</w:t>
            </w:r>
          </w:p>
          <w:p w:rsidR="00CF3ABB" w:rsidRDefault="00F321AE">
            <w:pPr>
              <w:spacing w:line="360" w:lineRule="auto"/>
              <w:ind w:firstLineChars="200" w:firstLine="480"/>
              <w:rPr>
                <w:color w:val="000000"/>
                <w:sz w:val="24"/>
              </w:rPr>
            </w:pPr>
            <w:r>
              <w:rPr>
                <w:color w:val="000000"/>
                <w:sz w:val="24"/>
              </w:rPr>
              <w:t>3</w:t>
            </w:r>
            <w:r>
              <w:rPr>
                <w:rFonts w:hAnsi="宋体"/>
                <w:color w:val="000000"/>
                <w:sz w:val="24"/>
              </w:rPr>
              <w:t>、水文条件</w:t>
            </w:r>
          </w:p>
          <w:p w:rsidR="00CF3ABB" w:rsidRDefault="00F321AE">
            <w:pPr>
              <w:spacing w:line="360" w:lineRule="auto"/>
              <w:ind w:firstLineChars="200" w:firstLine="480"/>
              <w:rPr>
                <w:color w:val="000000"/>
                <w:sz w:val="24"/>
              </w:rPr>
            </w:pPr>
            <w:r>
              <w:rPr>
                <w:rFonts w:hAnsi="宋体"/>
                <w:color w:val="000000"/>
                <w:sz w:val="24"/>
              </w:rPr>
              <w:t>（</w:t>
            </w:r>
            <w:r>
              <w:rPr>
                <w:color w:val="000000"/>
                <w:sz w:val="24"/>
              </w:rPr>
              <w:t>1</w:t>
            </w:r>
            <w:r>
              <w:rPr>
                <w:rFonts w:hAnsi="宋体"/>
                <w:color w:val="000000"/>
                <w:sz w:val="24"/>
              </w:rPr>
              <w:t>）地表水</w:t>
            </w:r>
          </w:p>
          <w:p w:rsidR="00CF3ABB" w:rsidRDefault="00F321AE">
            <w:pPr>
              <w:spacing w:line="360" w:lineRule="auto"/>
              <w:ind w:firstLineChars="200" w:firstLine="480"/>
              <w:rPr>
                <w:color w:val="000000"/>
                <w:sz w:val="24"/>
              </w:rPr>
            </w:pPr>
            <w:r>
              <w:rPr>
                <w:rFonts w:hAnsi="宋体"/>
                <w:color w:val="000000"/>
                <w:sz w:val="24"/>
              </w:rPr>
              <w:t>柳叶湖</w:t>
            </w:r>
            <w:proofErr w:type="gramStart"/>
            <w:r>
              <w:rPr>
                <w:rFonts w:hAnsi="宋体"/>
                <w:color w:val="000000"/>
                <w:sz w:val="24"/>
              </w:rPr>
              <w:t>和沾天湖</w:t>
            </w:r>
            <w:proofErr w:type="gramEnd"/>
            <w:r>
              <w:rPr>
                <w:rFonts w:hAnsi="宋体"/>
                <w:color w:val="000000"/>
                <w:sz w:val="24"/>
              </w:rPr>
              <w:t>统称柳叶湖地区，两湖水体相连，堤防相连，实为一体。其位置在</w:t>
            </w:r>
            <w:r>
              <w:rPr>
                <w:color w:val="000000"/>
                <w:sz w:val="24"/>
              </w:rPr>
              <w:t>29°02′-29°02′-29°08′</w:t>
            </w:r>
            <w:r>
              <w:rPr>
                <w:rFonts w:hAnsi="宋体"/>
                <w:color w:val="000000"/>
                <w:sz w:val="24"/>
              </w:rPr>
              <w:t>，东经</w:t>
            </w:r>
            <w:r>
              <w:rPr>
                <w:color w:val="000000"/>
                <w:sz w:val="24"/>
              </w:rPr>
              <w:t>111°42′-111°47′</w:t>
            </w:r>
            <w:r>
              <w:rPr>
                <w:rFonts w:hAnsi="宋体"/>
                <w:color w:val="000000"/>
                <w:sz w:val="24"/>
              </w:rPr>
              <w:t>，是常德市重要调蓄湖泊。柳叶湖现</w:t>
            </w:r>
            <w:r>
              <w:rPr>
                <w:rFonts w:hAnsi="宋体"/>
                <w:color w:val="000000"/>
                <w:sz w:val="24"/>
              </w:rPr>
              <w:lastRenderedPageBreak/>
              <w:t>有总面积</w:t>
            </w:r>
            <w:r>
              <w:rPr>
                <w:color w:val="000000"/>
                <w:sz w:val="24"/>
              </w:rPr>
              <w:t>20.91km</w:t>
            </w:r>
            <w:r>
              <w:rPr>
                <w:color w:val="000000"/>
                <w:sz w:val="24"/>
                <w:vertAlign w:val="superscript"/>
              </w:rPr>
              <w:t>2</w:t>
            </w:r>
            <w:r>
              <w:rPr>
                <w:rFonts w:hAnsi="宋体"/>
                <w:color w:val="000000"/>
                <w:sz w:val="24"/>
              </w:rPr>
              <w:t>（其中湖泊</w:t>
            </w:r>
            <w:r>
              <w:rPr>
                <w:color w:val="000000"/>
                <w:sz w:val="24"/>
              </w:rPr>
              <w:t>18.96km</w:t>
            </w:r>
            <w:r>
              <w:rPr>
                <w:color w:val="000000"/>
                <w:sz w:val="24"/>
                <w:vertAlign w:val="superscript"/>
              </w:rPr>
              <w:t>2</w:t>
            </w:r>
            <w:r>
              <w:rPr>
                <w:color w:val="000000"/>
                <w:sz w:val="24"/>
              </w:rPr>
              <w:t>,</w:t>
            </w:r>
            <w:proofErr w:type="gramStart"/>
            <w:r>
              <w:rPr>
                <w:rFonts w:hAnsi="宋体"/>
                <w:color w:val="000000"/>
                <w:sz w:val="24"/>
              </w:rPr>
              <w:t>沟岗面积</w:t>
            </w:r>
            <w:proofErr w:type="gramEnd"/>
            <w:r>
              <w:rPr>
                <w:color w:val="000000"/>
                <w:sz w:val="24"/>
              </w:rPr>
              <w:t>1.95km</w:t>
            </w:r>
            <w:r>
              <w:rPr>
                <w:color w:val="000000"/>
                <w:sz w:val="24"/>
                <w:vertAlign w:val="superscript"/>
              </w:rPr>
              <w:t>2</w:t>
            </w:r>
            <w:r>
              <w:rPr>
                <w:rFonts w:hAnsi="宋体"/>
                <w:color w:val="000000"/>
                <w:sz w:val="24"/>
              </w:rPr>
              <w:t>）。柳叶湖集雨面积</w:t>
            </w:r>
            <w:r>
              <w:rPr>
                <w:color w:val="000000"/>
                <w:sz w:val="24"/>
              </w:rPr>
              <w:t>305.1km</w:t>
            </w:r>
            <w:r>
              <w:rPr>
                <w:color w:val="000000"/>
                <w:sz w:val="24"/>
                <w:vertAlign w:val="superscript"/>
              </w:rPr>
              <w:t>2</w:t>
            </w:r>
            <w:r>
              <w:rPr>
                <w:rFonts w:hAnsi="宋体"/>
                <w:color w:val="000000"/>
                <w:sz w:val="24"/>
              </w:rPr>
              <w:t>（其中山水面积</w:t>
            </w:r>
            <w:r>
              <w:rPr>
                <w:color w:val="000000"/>
                <w:sz w:val="24"/>
              </w:rPr>
              <w:t>67km</w:t>
            </w:r>
            <w:r>
              <w:rPr>
                <w:color w:val="000000"/>
                <w:sz w:val="24"/>
                <w:vertAlign w:val="superscript"/>
              </w:rPr>
              <w:t>2</w:t>
            </w:r>
            <w:r>
              <w:rPr>
                <w:rFonts w:hAnsi="宋体"/>
                <w:color w:val="000000"/>
                <w:sz w:val="24"/>
              </w:rPr>
              <w:t>，</w:t>
            </w:r>
            <w:proofErr w:type="gramStart"/>
            <w:r>
              <w:rPr>
                <w:rFonts w:hAnsi="宋体"/>
                <w:color w:val="000000"/>
                <w:sz w:val="24"/>
              </w:rPr>
              <w:t>堤垸区</w:t>
            </w:r>
            <w:proofErr w:type="gramEnd"/>
            <w:r>
              <w:rPr>
                <w:rFonts w:hAnsi="宋体"/>
                <w:color w:val="000000"/>
                <w:sz w:val="24"/>
              </w:rPr>
              <w:t>面积</w:t>
            </w:r>
            <w:r>
              <w:rPr>
                <w:color w:val="000000"/>
                <w:sz w:val="24"/>
              </w:rPr>
              <w:t>238km</w:t>
            </w:r>
            <w:r>
              <w:rPr>
                <w:color w:val="000000"/>
                <w:sz w:val="24"/>
                <w:vertAlign w:val="superscript"/>
              </w:rPr>
              <w:t>2</w:t>
            </w:r>
            <w:r>
              <w:rPr>
                <w:rFonts w:hAnsi="宋体"/>
                <w:color w:val="000000"/>
                <w:sz w:val="24"/>
              </w:rPr>
              <w:t>）。柳叶湖有两个排水通道：一是经柳叶湖闸节制</w:t>
            </w:r>
            <w:proofErr w:type="gramStart"/>
            <w:r>
              <w:rPr>
                <w:rFonts w:hAnsi="宋体"/>
                <w:color w:val="000000"/>
                <w:sz w:val="24"/>
              </w:rPr>
              <w:t>流入穿</w:t>
            </w:r>
            <w:proofErr w:type="gramEnd"/>
            <w:r>
              <w:rPr>
                <w:rFonts w:hAnsi="宋体"/>
                <w:color w:val="000000"/>
                <w:sz w:val="24"/>
              </w:rPr>
              <w:t>紫河，再</w:t>
            </w:r>
            <w:proofErr w:type="gramStart"/>
            <w:r>
              <w:rPr>
                <w:rFonts w:hAnsi="宋体"/>
                <w:color w:val="000000"/>
                <w:sz w:val="24"/>
              </w:rPr>
              <w:t>由南昏自流</w:t>
            </w:r>
            <w:proofErr w:type="gramEnd"/>
            <w:r>
              <w:rPr>
                <w:rFonts w:hAnsi="宋体"/>
                <w:color w:val="000000"/>
                <w:sz w:val="24"/>
              </w:rPr>
              <w:t>或电排抽入沅江，另一条通道经新河口</w:t>
            </w:r>
            <w:proofErr w:type="gramStart"/>
            <w:r>
              <w:rPr>
                <w:rFonts w:hAnsi="宋体"/>
                <w:color w:val="000000"/>
                <w:sz w:val="24"/>
              </w:rPr>
              <w:t>闸</w:t>
            </w:r>
            <w:proofErr w:type="gramEnd"/>
            <w:r>
              <w:rPr>
                <w:rFonts w:hAnsi="宋体"/>
                <w:color w:val="000000"/>
                <w:sz w:val="24"/>
              </w:rPr>
              <w:t>节制流入马家吉河，然后由</w:t>
            </w:r>
            <w:proofErr w:type="gramStart"/>
            <w:r>
              <w:rPr>
                <w:rFonts w:hAnsi="宋体"/>
                <w:color w:val="000000"/>
                <w:sz w:val="24"/>
              </w:rPr>
              <w:t>马家吉电排</w:t>
            </w:r>
            <w:proofErr w:type="gramEnd"/>
            <w:r>
              <w:rPr>
                <w:rFonts w:hAnsi="宋体"/>
                <w:color w:val="000000"/>
                <w:sz w:val="24"/>
              </w:rPr>
              <w:t>抽入沅江。</w:t>
            </w:r>
          </w:p>
          <w:p w:rsidR="00CF3ABB" w:rsidRDefault="00F321AE">
            <w:pPr>
              <w:spacing w:line="360" w:lineRule="auto"/>
              <w:ind w:firstLineChars="200" w:firstLine="480"/>
              <w:rPr>
                <w:color w:val="000000"/>
                <w:sz w:val="24"/>
              </w:rPr>
            </w:pPr>
            <w:r>
              <w:rPr>
                <w:rFonts w:hAnsi="宋体"/>
                <w:color w:val="000000"/>
                <w:sz w:val="24"/>
              </w:rPr>
              <w:t>柳叶湖区雨水丰富，年平均降雨量</w:t>
            </w:r>
            <w:r>
              <w:rPr>
                <w:color w:val="000000"/>
                <w:sz w:val="24"/>
              </w:rPr>
              <w:t>1324.7mm</w:t>
            </w:r>
            <w:r>
              <w:rPr>
                <w:rFonts w:hAnsi="宋体"/>
                <w:color w:val="000000"/>
                <w:sz w:val="24"/>
              </w:rPr>
              <w:t>，年内降雨主要集中在</w:t>
            </w:r>
            <w:r>
              <w:rPr>
                <w:color w:val="000000"/>
                <w:sz w:val="24"/>
              </w:rPr>
              <w:t>4-9</w:t>
            </w:r>
            <w:r>
              <w:rPr>
                <w:rFonts w:hAnsi="宋体"/>
                <w:color w:val="000000"/>
                <w:sz w:val="24"/>
              </w:rPr>
              <w:t>月，占全年雨量的</w:t>
            </w:r>
            <w:r>
              <w:rPr>
                <w:color w:val="000000"/>
                <w:sz w:val="24"/>
              </w:rPr>
              <w:t>63.2%</w:t>
            </w:r>
            <w:r>
              <w:rPr>
                <w:rFonts w:hAnsi="宋体"/>
                <w:color w:val="000000"/>
                <w:sz w:val="24"/>
              </w:rPr>
              <w:t>，尤以</w:t>
            </w:r>
            <w:r>
              <w:rPr>
                <w:color w:val="000000"/>
                <w:sz w:val="24"/>
              </w:rPr>
              <w:t>5-6</w:t>
            </w:r>
            <w:r>
              <w:rPr>
                <w:rFonts w:hAnsi="宋体"/>
                <w:color w:val="000000"/>
                <w:sz w:val="24"/>
              </w:rPr>
              <w:t>月最为突出，占全年降雨量的</w:t>
            </w:r>
            <w:r>
              <w:rPr>
                <w:color w:val="000000"/>
                <w:sz w:val="24"/>
              </w:rPr>
              <w:t>29.2%</w:t>
            </w:r>
            <w:r>
              <w:rPr>
                <w:rFonts w:hAnsi="宋体"/>
                <w:color w:val="000000"/>
                <w:sz w:val="24"/>
              </w:rPr>
              <w:t>，且多以暴雨形式出现，往往形成洪涝灾害。</w:t>
            </w:r>
          </w:p>
          <w:p w:rsidR="00CF3ABB" w:rsidRDefault="00F321AE">
            <w:pPr>
              <w:spacing w:line="360" w:lineRule="auto"/>
              <w:ind w:firstLineChars="200" w:firstLine="480"/>
              <w:rPr>
                <w:color w:val="000000"/>
                <w:sz w:val="24"/>
              </w:rPr>
            </w:pPr>
            <w:r>
              <w:rPr>
                <w:rFonts w:hAnsi="宋体"/>
                <w:color w:val="000000"/>
                <w:sz w:val="24"/>
              </w:rPr>
              <w:t>根据柳叶湖区暴雨特性，按</w:t>
            </w:r>
            <w:r>
              <w:rPr>
                <w:color w:val="000000"/>
                <w:sz w:val="24"/>
              </w:rPr>
              <w:t>20</w:t>
            </w:r>
            <w:r>
              <w:rPr>
                <w:rFonts w:hAnsi="宋体"/>
                <w:color w:val="000000"/>
                <w:sz w:val="24"/>
              </w:rPr>
              <w:t>年一遇</w:t>
            </w:r>
            <w:r>
              <w:rPr>
                <w:color w:val="000000"/>
                <w:sz w:val="24"/>
              </w:rPr>
              <w:t>15d</w:t>
            </w:r>
            <w:r>
              <w:rPr>
                <w:rFonts w:hAnsi="宋体"/>
                <w:color w:val="000000"/>
                <w:sz w:val="24"/>
              </w:rPr>
              <w:t>暴雨</w:t>
            </w:r>
            <w:r>
              <w:rPr>
                <w:color w:val="000000"/>
                <w:sz w:val="24"/>
              </w:rPr>
              <w:t>15d</w:t>
            </w:r>
            <w:r>
              <w:rPr>
                <w:rFonts w:hAnsi="宋体"/>
                <w:color w:val="000000"/>
                <w:sz w:val="24"/>
              </w:rPr>
              <w:t>末排柳叶</w:t>
            </w:r>
            <w:proofErr w:type="gramStart"/>
            <w:r>
              <w:rPr>
                <w:rFonts w:hAnsi="宋体"/>
                <w:color w:val="000000"/>
                <w:sz w:val="24"/>
              </w:rPr>
              <w:t>湖控制</w:t>
            </w:r>
            <w:proofErr w:type="gramEnd"/>
            <w:r>
              <w:rPr>
                <w:rFonts w:hAnsi="宋体"/>
                <w:color w:val="000000"/>
                <w:sz w:val="24"/>
              </w:rPr>
              <w:t>水位</w:t>
            </w:r>
            <w:r>
              <w:rPr>
                <w:color w:val="000000"/>
                <w:sz w:val="24"/>
              </w:rPr>
              <w:t>33.50m</w:t>
            </w:r>
            <w:r>
              <w:rPr>
                <w:rFonts w:hAnsi="宋体"/>
                <w:color w:val="000000"/>
                <w:sz w:val="24"/>
              </w:rPr>
              <w:t>，通过排洪演算，柳叶湖最高水位</w:t>
            </w:r>
            <w:r>
              <w:rPr>
                <w:color w:val="000000"/>
                <w:sz w:val="24"/>
              </w:rPr>
              <w:t>35.1m</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w:t>
            </w:r>
            <w:r>
              <w:rPr>
                <w:color w:val="000000"/>
                <w:sz w:val="24"/>
              </w:rPr>
              <w:t>2</w:t>
            </w:r>
            <w:r>
              <w:rPr>
                <w:rFonts w:hAnsi="宋体"/>
                <w:color w:val="000000"/>
                <w:sz w:val="24"/>
              </w:rPr>
              <w:t>）地下水</w:t>
            </w:r>
          </w:p>
          <w:p w:rsidR="00CF3ABB" w:rsidRDefault="00F321AE">
            <w:pPr>
              <w:spacing w:line="360" w:lineRule="auto"/>
              <w:ind w:firstLineChars="200" w:firstLine="480"/>
              <w:rPr>
                <w:color w:val="000000"/>
                <w:sz w:val="24"/>
              </w:rPr>
            </w:pPr>
            <w:r>
              <w:rPr>
                <w:rFonts w:hAnsi="宋体" w:hint="eastAsia"/>
                <w:color w:val="000000"/>
                <w:sz w:val="24"/>
              </w:rPr>
              <w:t>项目所在地区域</w:t>
            </w:r>
            <w:r>
              <w:rPr>
                <w:rFonts w:hAnsi="宋体"/>
                <w:color w:val="000000"/>
                <w:sz w:val="24"/>
              </w:rPr>
              <w:t>内有赋存于杂填土中的滞水及赋存于圆</w:t>
            </w:r>
            <w:proofErr w:type="gramStart"/>
            <w:r>
              <w:rPr>
                <w:rFonts w:hAnsi="宋体"/>
                <w:color w:val="000000"/>
                <w:sz w:val="24"/>
              </w:rPr>
              <w:t>砾</w:t>
            </w:r>
            <w:proofErr w:type="gramEnd"/>
            <w:r>
              <w:rPr>
                <w:color w:val="000000"/>
                <w:sz w:val="24"/>
              </w:rPr>
              <w:t>-</w:t>
            </w:r>
            <w:r>
              <w:rPr>
                <w:rFonts w:hAnsi="宋体"/>
                <w:color w:val="000000"/>
                <w:sz w:val="24"/>
              </w:rPr>
              <w:t>卵石层的孔隙潜水两种。滞水赋存于杂填土中，以地表水入渗为主要补给源，潜水赋存于圆</w:t>
            </w:r>
            <w:proofErr w:type="gramStart"/>
            <w:r>
              <w:rPr>
                <w:rFonts w:hAnsi="宋体"/>
                <w:color w:val="000000"/>
                <w:sz w:val="24"/>
              </w:rPr>
              <w:t>砾</w:t>
            </w:r>
            <w:proofErr w:type="gramEnd"/>
            <w:r>
              <w:rPr>
                <w:rFonts w:hAnsi="宋体"/>
                <w:color w:val="000000"/>
                <w:sz w:val="24"/>
              </w:rPr>
              <w:t>卵石层中，具有承压性质，水量大，为场地内主要地下水类型。地下水对混凝土及其中钢筋无腐蚀。</w:t>
            </w:r>
          </w:p>
          <w:p w:rsidR="00CF3ABB" w:rsidRDefault="00F321AE">
            <w:pPr>
              <w:spacing w:line="360" w:lineRule="auto"/>
              <w:ind w:firstLineChars="200" w:firstLine="480"/>
              <w:rPr>
                <w:color w:val="000000"/>
                <w:sz w:val="24"/>
              </w:rPr>
            </w:pPr>
            <w:r>
              <w:rPr>
                <w:color w:val="000000"/>
                <w:sz w:val="24"/>
              </w:rPr>
              <w:t>4</w:t>
            </w:r>
            <w:r>
              <w:rPr>
                <w:rFonts w:hAnsi="宋体"/>
                <w:color w:val="000000"/>
                <w:sz w:val="24"/>
              </w:rPr>
              <w:t>、工程地质</w:t>
            </w:r>
          </w:p>
          <w:p w:rsidR="00CF3ABB" w:rsidRDefault="00F321AE">
            <w:pPr>
              <w:spacing w:line="360" w:lineRule="auto"/>
              <w:ind w:firstLineChars="200" w:firstLine="480"/>
              <w:rPr>
                <w:color w:val="000000"/>
                <w:sz w:val="24"/>
              </w:rPr>
            </w:pPr>
            <w:r>
              <w:rPr>
                <w:rFonts w:hAnsi="宋体"/>
                <w:color w:val="000000"/>
                <w:sz w:val="24"/>
              </w:rPr>
              <w:t>常德市位于沅水尾闾与洞庭湖接壤地段，属松散土层区。该市地貌平坦开阔，属河湖相冲积平原。拟建项目区域</w:t>
            </w:r>
            <w:proofErr w:type="gramStart"/>
            <w:r>
              <w:rPr>
                <w:rFonts w:hAnsi="宋体"/>
                <w:color w:val="000000"/>
                <w:sz w:val="24"/>
              </w:rPr>
              <w:t>内杂填土层</w:t>
            </w:r>
            <w:proofErr w:type="gramEnd"/>
            <w:r>
              <w:rPr>
                <w:rFonts w:hAnsi="宋体"/>
                <w:color w:val="000000"/>
                <w:sz w:val="24"/>
              </w:rPr>
              <w:t>厚</w:t>
            </w:r>
            <w:r>
              <w:rPr>
                <w:color w:val="000000"/>
                <w:sz w:val="24"/>
              </w:rPr>
              <w:t>0.2</w:t>
            </w:r>
            <w:r>
              <w:rPr>
                <w:rFonts w:hAnsi="宋体"/>
                <w:color w:val="000000"/>
                <w:sz w:val="24"/>
              </w:rPr>
              <w:t>～</w:t>
            </w:r>
            <w:r>
              <w:rPr>
                <w:color w:val="000000"/>
                <w:sz w:val="24"/>
              </w:rPr>
              <w:t>1.1m</w:t>
            </w:r>
            <w:r>
              <w:rPr>
                <w:rFonts w:hAnsi="宋体"/>
                <w:color w:val="000000"/>
                <w:sz w:val="24"/>
              </w:rPr>
              <w:t>，局部</w:t>
            </w:r>
            <w:r>
              <w:rPr>
                <w:color w:val="000000"/>
                <w:sz w:val="24"/>
              </w:rPr>
              <w:t>2.4m</w:t>
            </w:r>
            <w:r>
              <w:rPr>
                <w:rFonts w:hAnsi="宋体"/>
                <w:color w:val="000000"/>
                <w:sz w:val="24"/>
              </w:rPr>
              <w:t>，结构不密实，压实不紧亚粘土层厚</w:t>
            </w:r>
            <w:r>
              <w:rPr>
                <w:color w:val="000000"/>
                <w:sz w:val="24"/>
              </w:rPr>
              <w:t>1.7</w:t>
            </w:r>
            <w:r>
              <w:rPr>
                <w:rFonts w:hAnsi="宋体"/>
                <w:color w:val="000000"/>
                <w:sz w:val="24"/>
              </w:rPr>
              <w:t>～</w:t>
            </w:r>
            <w:r>
              <w:rPr>
                <w:color w:val="000000"/>
                <w:sz w:val="24"/>
              </w:rPr>
              <w:t>5.15m</w:t>
            </w:r>
            <w:r>
              <w:rPr>
                <w:rFonts w:hAnsi="宋体"/>
                <w:color w:val="000000"/>
                <w:sz w:val="24"/>
              </w:rPr>
              <w:t>，多为</w:t>
            </w:r>
            <w:r>
              <w:rPr>
                <w:color w:val="000000"/>
                <w:sz w:val="24"/>
              </w:rPr>
              <w:t>3m</w:t>
            </w:r>
            <w:r>
              <w:rPr>
                <w:rFonts w:hAnsi="宋体"/>
                <w:color w:val="000000"/>
                <w:sz w:val="24"/>
              </w:rPr>
              <w:t>，土质坚硬，</w:t>
            </w:r>
            <w:proofErr w:type="gramStart"/>
            <w:r>
              <w:rPr>
                <w:rFonts w:hAnsi="宋体"/>
                <w:color w:val="000000"/>
                <w:sz w:val="24"/>
              </w:rPr>
              <w:t>呈硕塑</w:t>
            </w:r>
            <w:proofErr w:type="gramEnd"/>
            <w:r>
              <w:rPr>
                <w:rFonts w:hAnsi="宋体"/>
                <w:color w:val="000000"/>
                <w:sz w:val="24"/>
              </w:rPr>
              <w:t>状，轻亚粘土层厚</w:t>
            </w:r>
            <w:r>
              <w:rPr>
                <w:color w:val="000000"/>
                <w:sz w:val="24"/>
              </w:rPr>
              <w:t>0.5</w:t>
            </w:r>
            <w:r>
              <w:rPr>
                <w:rFonts w:hAnsi="宋体"/>
                <w:color w:val="000000"/>
                <w:sz w:val="24"/>
              </w:rPr>
              <w:t>～</w:t>
            </w:r>
            <w:r>
              <w:rPr>
                <w:color w:val="000000"/>
                <w:sz w:val="24"/>
              </w:rPr>
              <w:t>3.2m</w:t>
            </w:r>
            <w:r>
              <w:rPr>
                <w:rFonts w:hAnsi="宋体"/>
                <w:color w:val="000000"/>
                <w:sz w:val="24"/>
              </w:rPr>
              <w:t>，一般为</w:t>
            </w:r>
            <w:r>
              <w:rPr>
                <w:color w:val="000000"/>
                <w:sz w:val="24"/>
              </w:rPr>
              <w:t>2m</w:t>
            </w:r>
            <w:r>
              <w:rPr>
                <w:rFonts w:hAnsi="宋体"/>
                <w:color w:val="000000"/>
                <w:sz w:val="24"/>
              </w:rPr>
              <w:t>，含砂量明显增加，粘结质差，呈可塑、软塑、</w:t>
            </w:r>
            <w:proofErr w:type="gramStart"/>
            <w:r>
              <w:rPr>
                <w:rFonts w:hAnsi="宋体"/>
                <w:color w:val="000000"/>
                <w:sz w:val="24"/>
              </w:rPr>
              <w:t>硕塑状</w:t>
            </w:r>
            <w:proofErr w:type="gramEnd"/>
            <w:r>
              <w:rPr>
                <w:rFonts w:hAnsi="宋体"/>
                <w:color w:val="000000"/>
                <w:sz w:val="24"/>
              </w:rPr>
              <w:t>；泥质粉砂层厚</w:t>
            </w:r>
            <w:r>
              <w:rPr>
                <w:color w:val="000000"/>
                <w:sz w:val="24"/>
              </w:rPr>
              <w:t>0.3</w:t>
            </w:r>
            <w:r>
              <w:rPr>
                <w:rFonts w:hAnsi="宋体"/>
                <w:color w:val="000000"/>
                <w:sz w:val="24"/>
              </w:rPr>
              <w:t>～</w:t>
            </w:r>
            <w:r>
              <w:rPr>
                <w:color w:val="000000"/>
                <w:sz w:val="24"/>
              </w:rPr>
              <w:t>4.45m</w:t>
            </w:r>
            <w:r>
              <w:rPr>
                <w:rFonts w:hAnsi="宋体"/>
                <w:color w:val="000000"/>
                <w:sz w:val="24"/>
              </w:rPr>
              <w:t>，稍密，颗粒</w:t>
            </w:r>
            <w:r>
              <w:rPr>
                <w:color w:val="000000"/>
                <w:sz w:val="24"/>
              </w:rPr>
              <w:t>0.1</w:t>
            </w:r>
            <w:r>
              <w:rPr>
                <w:rFonts w:hAnsi="宋体" w:hint="eastAsia"/>
                <w:color w:val="000000"/>
                <w:sz w:val="24"/>
              </w:rPr>
              <w:t>mm</w:t>
            </w:r>
            <w:r>
              <w:rPr>
                <w:rFonts w:hAnsi="宋体"/>
                <w:color w:val="000000"/>
                <w:sz w:val="24"/>
              </w:rPr>
              <w:t>以上；卵石层厚</w:t>
            </w:r>
            <w:r>
              <w:rPr>
                <w:color w:val="000000"/>
                <w:sz w:val="24"/>
              </w:rPr>
              <w:t>6</w:t>
            </w:r>
            <w:r>
              <w:rPr>
                <w:rFonts w:hAnsi="宋体"/>
                <w:color w:val="000000"/>
                <w:sz w:val="24"/>
              </w:rPr>
              <w:t>～</w:t>
            </w:r>
            <w:r>
              <w:rPr>
                <w:color w:val="000000"/>
                <w:sz w:val="24"/>
              </w:rPr>
              <w:t>9.4m</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根据邻近地质勘察报告反映，本工程地基</w:t>
            </w:r>
            <w:proofErr w:type="gramStart"/>
            <w:r>
              <w:rPr>
                <w:rFonts w:hAnsi="宋体"/>
                <w:color w:val="000000"/>
                <w:sz w:val="24"/>
              </w:rPr>
              <w:t>土主要</w:t>
            </w:r>
            <w:proofErr w:type="gramEnd"/>
            <w:r>
              <w:rPr>
                <w:rFonts w:hAnsi="宋体"/>
                <w:color w:val="000000"/>
                <w:sz w:val="24"/>
              </w:rPr>
              <w:t>由人工填土、耕填土和</w:t>
            </w:r>
            <w:proofErr w:type="gramStart"/>
            <w:r>
              <w:rPr>
                <w:rFonts w:hAnsi="宋体"/>
                <w:color w:val="000000"/>
                <w:sz w:val="24"/>
              </w:rPr>
              <w:t>冲洪积</w:t>
            </w:r>
            <w:proofErr w:type="gramEnd"/>
            <w:r>
              <w:rPr>
                <w:rFonts w:hAnsi="宋体"/>
                <w:color w:val="000000"/>
                <w:sz w:val="24"/>
              </w:rPr>
              <w:t>、湖积（</w:t>
            </w:r>
            <w:proofErr w:type="gramStart"/>
            <w:r>
              <w:rPr>
                <w:rFonts w:hAnsi="宋体"/>
                <w:color w:val="000000"/>
                <w:sz w:val="24"/>
              </w:rPr>
              <w:t>沼</w:t>
            </w:r>
            <w:proofErr w:type="gramEnd"/>
            <w:r>
              <w:rPr>
                <w:rFonts w:hAnsi="宋体"/>
                <w:color w:val="000000"/>
                <w:sz w:val="24"/>
              </w:rPr>
              <w:t>）相堆积层组成，地质物理力学性质较好，周围场地内无不良地质现象。</w:t>
            </w:r>
          </w:p>
          <w:p w:rsidR="00CF3ABB" w:rsidRDefault="00F321AE">
            <w:pPr>
              <w:spacing w:line="360" w:lineRule="auto"/>
              <w:ind w:firstLineChars="200" w:firstLine="480"/>
              <w:rPr>
                <w:color w:val="000000"/>
                <w:sz w:val="24"/>
              </w:rPr>
            </w:pPr>
            <w:r>
              <w:rPr>
                <w:color w:val="000000"/>
                <w:sz w:val="24"/>
              </w:rPr>
              <w:t>5</w:t>
            </w:r>
            <w:r>
              <w:rPr>
                <w:rFonts w:hAnsi="宋体"/>
                <w:color w:val="000000"/>
                <w:sz w:val="24"/>
              </w:rPr>
              <w:t>、场地地震效应</w:t>
            </w:r>
          </w:p>
          <w:p w:rsidR="00CF3ABB" w:rsidRDefault="00F321AE">
            <w:pPr>
              <w:spacing w:line="360" w:lineRule="auto"/>
              <w:ind w:firstLineChars="200" w:firstLine="480"/>
              <w:rPr>
                <w:color w:val="000000"/>
                <w:sz w:val="24"/>
              </w:rPr>
            </w:pPr>
            <w:r>
              <w:rPr>
                <w:rFonts w:hAnsi="宋体"/>
                <w:color w:val="000000"/>
                <w:sz w:val="24"/>
              </w:rPr>
              <w:t>⑴场地土的类型和建筑场地类别的划分</w:t>
            </w:r>
          </w:p>
          <w:p w:rsidR="00CF3ABB" w:rsidRDefault="00F321AE">
            <w:pPr>
              <w:spacing w:line="360" w:lineRule="auto"/>
              <w:ind w:firstLineChars="200" w:firstLine="480"/>
              <w:rPr>
                <w:color w:val="000000"/>
                <w:sz w:val="24"/>
              </w:rPr>
            </w:pPr>
            <w:r>
              <w:rPr>
                <w:rFonts w:hAnsi="宋体"/>
                <w:color w:val="000000"/>
                <w:sz w:val="24"/>
              </w:rPr>
              <w:t>根据岩土名称和现状，结合邻近场地地质资料分析，拟建场地为中软场地土，建筑场地类别为二类。</w:t>
            </w:r>
          </w:p>
          <w:p w:rsidR="00CF3ABB" w:rsidRDefault="00F321AE">
            <w:pPr>
              <w:spacing w:line="360" w:lineRule="auto"/>
              <w:ind w:firstLineChars="200" w:firstLine="480"/>
              <w:rPr>
                <w:color w:val="000000"/>
                <w:sz w:val="24"/>
              </w:rPr>
            </w:pPr>
            <w:r>
              <w:rPr>
                <w:rFonts w:hAnsi="宋体"/>
                <w:color w:val="000000"/>
                <w:sz w:val="24"/>
              </w:rPr>
              <w:t>⑵地震动参数</w:t>
            </w:r>
          </w:p>
          <w:p w:rsidR="00CF3ABB" w:rsidRDefault="00F321AE">
            <w:pPr>
              <w:spacing w:line="360" w:lineRule="auto"/>
              <w:ind w:firstLineChars="200" w:firstLine="480"/>
              <w:rPr>
                <w:color w:val="000000"/>
                <w:sz w:val="24"/>
              </w:rPr>
            </w:pPr>
            <w:r>
              <w:rPr>
                <w:rFonts w:hAnsi="宋体"/>
                <w:color w:val="000000"/>
                <w:sz w:val="24"/>
              </w:rPr>
              <w:t>根据我国地震区、带的划分，常德市位于华南地震区，长江中下游地震亚区域</w:t>
            </w:r>
            <w:r>
              <w:rPr>
                <w:color w:val="000000"/>
                <w:sz w:val="24"/>
              </w:rPr>
              <w:t>-</w:t>
            </w:r>
            <w:r>
              <w:rPr>
                <w:rFonts w:hAnsi="宋体"/>
                <w:color w:val="000000"/>
                <w:sz w:val="24"/>
              </w:rPr>
              <w:t>常德地震带上，为中强活动区，但频度较低。按《建筑抗震设计规范》（</w:t>
            </w:r>
            <w:r>
              <w:rPr>
                <w:color w:val="000000"/>
                <w:sz w:val="24"/>
              </w:rPr>
              <w:t>GB50011-2001</w:t>
            </w:r>
            <w:r>
              <w:rPr>
                <w:rFonts w:hAnsi="宋体"/>
                <w:color w:val="000000"/>
                <w:sz w:val="24"/>
              </w:rPr>
              <w:t>）</w:t>
            </w:r>
            <w:r>
              <w:rPr>
                <w:color w:val="000000"/>
                <w:sz w:val="24"/>
              </w:rPr>
              <w:lastRenderedPageBreak/>
              <w:t>2008</w:t>
            </w:r>
            <w:r>
              <w:rPr>
                <w:rFonts w:hAnsi="宋体"/>
                <w:color w:val="000000"/>
                <w:sz w:val="24"/>
              </w:rPr>
              <w:t>年版的有关规定，场地的抗震设防烈度为</w:t>
            </w:r>
            <w:r>
              <w:rPr>
                <w:color w:val="000000"/>
                <w:sz w:val="24"/>
              </w:rPr>
              <w:t>8</w:t>
            </w:r>
            <w:r>
              <w:rPr>
                <w:rFonts w:hAnsi="宋体"/>
                <w:color w:val="000000"/>
                <w:sz w:val="24"/>
              </w:rPr>
              <w:t>度，设计地震加速度为</w:t>
            </w:r>
            <w:r>
              <w:rPr>
                <w:color w:val="000000"/>
                <w:sz w:val="24"/>
              </w:rPr>
              <w:t>0.15g</w:t>
            </w:r>
            <w:r>
              <w:rPr>
                <w:rFonts w:hAnsi="宋体"/>
                <w:color w:val="000000"/>
                <w:sz w:val="24"/>
              </w:rPr>
              <w:t>，设计地震分组为第一组。</w:t>
            </w:r>
            <w:bookmarkStart w:id="2" w:name="_Toc232088143"/>
            <w:bookmarkStart w:id="3" w:name="_Toc148667152"/>
          </w:p>
          <w:p w:rsidR="00CF3ABB" w:rsidRDefault="00F321AE">
            <w:pPr>
              <w:spacing w:line="360" w:lineRule="auto"/>
              <w:ind w:firstLineChars="196" w:firstLine="472"/>
              <w:rPr>
                <w:b/>
                <w:color w:val="000000"/>
                <w:sz w:val="24"/>
              </w:rPr>
            </w:pPr>
            <w:r>
              <w:rPr>
                <w:b/>
                <w:color w:val="000000"/>
                <w:sz w:val="24"/>
              </w:rPr>
              <w:t>二、社会</w:t>
            </w:r>
            <w:r>
              <w:rPr>
                <w:rFonts w:hint="eastAsia"/>
                <w:b/>
                <w:color w:val="000000"/>
                <w:sz w:val="24"/>
              </w:rPr>
              <w:t>环境简</w:t>
            </w:r>
            <w:r>
              <w:rPr>
                <w:b/>
                <w:color w:val="000000"/>
                <w:sz w:val="24"/>
              </w:rPr>
              <w:t>况</w:t>
            </w:r>
            <w:bookmarkEnd w:id="0"/>
            <w:bookmarkEnd w:id="1"/>
            <w:bookmarkEnd w:id="2"/>
            <w:bookmarkEnd w:id="3"/>
            <w:r>
              <w:rPr>
                <w:rFonts w:hAnsi="宋体"/>
                <w:b/>
                <w:color w:val="000000"/>
                <w:sz w:val="24"/>
              </w:rPr>
              <w:t>（社会经济结构、教育、文化、文物保护等）</w:t>
            </w:r>
            <w:r>
              <w:rPr>
                <w:rFonts w:hAnsi="宋体" w:hint="eastAsia"/>
                <w:b/>
                <w:color w:val="000000"/>
                <w:sz w:val="24"/>
              </w:rPr>
              <w:t>：</w:t>
            </w:r>
          </w:p>
          <w:p w:rsidR="00CF3ABB" w:rsidRDefault="00F321AE">
            <w:pPr>
              <w:spacing w:line="360" w:lineRule="auto"/>
              <w:ind w:firstLineChars="196" w:firstLine="472"/>
              <w:rPr>
                <w:b/>
                <w:color w:val="000000"/>
                <w:sz w:val="24"/>
              </w:rPr>
            </w:pPr>
            <w:r>
              <w:rPr>
                <w:rFonts w:hAnsi="宋体"/>
                <w:b/>
                <w:color w:val="000000"/>
                <w:sz w:val="24"/>
              </w:rPr>
              <w:t>柳叶湖旅游度假区</w:t>
            </w:r>
          </w:p>
          <w:p w:rsidR="00CF3ABB" w:rsidRDefault="00F321AE">
            <w:pPr>
              <w:spacing w:line="360" w:lineRule="auto"/>
              <w:ind w:firstLineChars="200" w:firstLine="480"/>
              <w:rPr>
                <w:color w:val="000000"/>
                <w:sz w:val="24"/>
              </w:rPr>
            </w:pPr>
            <w:r>
              <w:rPr>
                <w:color w:val="000000"/>
                <w:sz w:val="24"/>
              </w:rPr>
              <w:t>根据柳叶湖总体规划，其总规划面积为</w:t>
            </w:r>
            <w:r>
              <w:rPr>
                <w:color w:val="000000"/>
                <w:sz w:val="24"/>
              </w:rPr>
              <w:t>130.3km</w:t>
            </w:r>
            <w:r>
              <w:rPr>
                <w:color w:val="000000"/>
                <w:sz w:val="24"/>
                <w:vertAlign w:val="superscript"/>
              </w:rPr>
              <w:t>2</w:t>
            </w:r>
            <w:r>
              <w:rPr>
                <w:color w:val="000000"/>
                <w:sz w:val="24"/>
              </w:rPr>
              <w:t>。包括度假区和外围保护区两个层次。</w:t>
            </w:r>
          </w:p>
          <w:p w:rsidR="00CF3ABB" w:rsidRDefault="00F321AE">
            <w:pPr>
              <w:spacing w:line="360" w:lineRule="auto"/>
              <w:ind w:firstLineChars="200" w:firstLine="480"/>
              <w:rPr>
                <w:color w:val="000000"/>
                <w:sz w:val="24"/>
              </w:rPr>
            </w:pPr>
            <w:r>
              <w:rPr>
                <w:rFonts w:hAnsi="宋体"/>
                <w:color w:val="000000"/>
                <w:sz w:val="24"/>
              </w:rPr>
              <w:t>⑴度假区规划范围：包括两个部分，总面积</w:t>
            </w:r>
            <w:r>
              <w:rPr>
                <w:color w:val="000000"/>
                <w:sz w:val="24"/>
              </w:rPr>
              <w:t>54.26km</w:t>
            </w:r>
            <w:r>
              <w:rPr>
                <w:color w:val="000000"/>
                <w:sz w:val="24"/>
                <w:vertAlign w:val="superscript"/>
              </w:rPr>
              <w:t>2</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①柳叶湖部分：东起郑家河，经许家湾、</w:t>
            </w:r>
            <w:proofErr w:type="gramStart"/>
            <w:r>
              <w:rPr>
                <w:rFonts w:hAnsi="宋体"/>
                <w:color w:val="000000"/>
                <w:sz w:val="24"/>
              </w:rPr>
              <w:t>汉泥冲后</w:t>
            </w:r>
            <w:proofErr w:type="gramEnd"/>
            <w:r>
              <w:rPr>
                <w:rFonts w:hAnsi="宋体"/>
                <w:color w:val="000000"/>
                <w:sz w:val="24"/>
              </w:rPr>
              <w:t>，沿东侧环湖路向南经仙人洞、张家冲、</w:t>
            </w:r>
            <w:proofErr w:type="gramStart"/>
            <w:r>
              <w:rPr>
                <w:rFonts w:hAnsi="宋体"/>
                <w:color w:val="000000"/>
                <w:sz w:val="24"/>
              </w:rPr>
              <w:t>岩乌山</w:t>
            </w:r>
            <w:proofErr w:type="gramEnd"/>
            <w:r>
              <w:rPr>
                <w:rFonts w:hAnsi="宋体"/>
                <w:color w:val="000000"/>
                <w:sz w:val="24"/>
              </w:rPr>
              <w:t>、白鹤山至新河口；南起新河口，沿南侧环湖路向西经东江、</w:t>
            </w:r>
            <w:proofErr w:type="gramStart"/>
            <w:r>
              <w:rPr>
                <w:rFonts w:hAnsi="宋体"/>
                <w:color w:val="000000"/>
                <w:sz w:val="24"/>
              </w:rPr>
              <w:t>老堤障至戴家</w:t>
            </w:r>
            <w:proofErr w:type="gramEnd"/>
            <w:r>
              <w:rPr>
                <w:rFonts w:hAnsi="宋体"/>
                <w:color w:val="000000"/>
                <w:sz w:val="24"/>
              </w:rPr>
              <w:t>岗南堤；西起戴家岗南堤沿铁路经</w:t>
            </w:r>
            <w:r>
              <w:rPr>
                <w:rFonts w:hint="eastAsia"/>
                <w:color w:val="000000"/>
                <w:sz w:val="24"/>
              </w:rPr>
              <w:t>S</w:t>
            </w:r>
            <w:r>
              <w:rPr>
                <w:color w:val="000000"/>
                <w:sz w:val="24"/>
              </w:rPr>
              <w:t>306</w:t>
            </w:r>
            <w:r>
              <w:rPr>
                <w:rFonts w:hAnsi="宋体"/>
                <w:color w:val="000000"/>
                <w:sz w:val="24"/>
              </w:rPr>
              <w:t>省道至泉水桥，向北沿西侧环湖路至花山；北起花山山麓经罗湾、月亮山至神路冲，面积</w:t>
            </w:r>
            <w:r>
              <w:rPr>
                <w:color w:val="000000"/>
                <w:sz w:val="24"/>
              </w:rPr>
              <w:t>44.69km</w:t>
            </w:r>
            <w:r>
              <w:rPr>
                <w:color w:val="000000"/>
                <w:sz w:val="24"/>
                <w:vertAlign w:val="superscript"/>
              </w:rPr>
              <w:t>2</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②太阳山部分：为太阳山森林公园规划范围，面积</w:t>
            </w:r>
            <w:r>
              <w:rPr>
                <w:color w:val="000000"/>
                <w:sz w:val="24"/>
              </w:rPr>
              <w:t>9.57km</w:t>
            </w:r>
            <w:r>
              <w:rPr>
                <w:color w:val="000000"/>
                <w:sz w:val="24"/>
                <w:vertAlign w:val="superscript"/>
              </w:rPr>
              <w:t>2</w:t>
            </w:r>
            <w:r>
              <w:rPr>
                <w:rFonts w:hAnsi="宋体"/>
                <w:color w:val="000000"/>
                <w:sz w:val="24"/>
              </w:rPr>
              <w:t>。</w:t>
            </w:r>
          </w:p>
          <w:p w:rsidR="00CF3ABB" w:rsidRDefault="00F321AE">
            <w:pPr>
              <w:spacing w:line="360" w:lineRule="auto"/>
              <w:ind w:firstLineChars="200" w:firstLine="480"/>
              <w:rPr>
                <w:color w:val="000000"/>
                <w:sz w:val="24"/>
              </w:rPr>
            </w:pPr>
            <w:r>
              <w:rPr>
                <w:rFonts w:hAnsi="宋体"/>
                <w:color w:val="000000"/>
                <w:sz w:val="24"/>
              </w:rPr>
              <w:t>⑵外围保护区规划范围：为保证管理的有效性，外围保护区范围应与度假区周边各行政村界线相一致</w:t>
            </w:r>
            <w:r>
              <w:rPr>
                <w:color w:val="000000"/>
                <w:sz w:val="24"/>
              </w:rPr>
              <w:t>,</w:t>
            </w:r>
            <w:r>
              <w:rPr>
                <w:rFonts w:hAnsi="宋体"/>
                <w:color w:val="000000"/>
                <w:sz w:val="24"/>
              </w:rPr>
              <w:t>包括白鹤山乡的罗湾村、月亮山村、太阳山村、</w:t>
            </w:r>
            <w:proofErr w:type="gramStart"/>
            <w:r>
              <w:rPr>
                <w:rFonts w:hAnsi="宋体"/>
                <w:color w:val="000000"/>
                <w:sz w:val="24"/>
              </w:rPr>
              <w:t>沾天湖</w:t>
            </w:r>
            <w:proofErr w:type="gramEnd"/>
            <w:r>
              <w:rPr>
                <w:rFonts w:hAnsi="宋体"/>
                <w:color w:val="000000"/>
                <w:sz w:val="24"/>
              </w:rPr>
              <w:t>村、郑家河村、梁山村、肖伍铺村、双寿村、桃树岗村、东山村、万金障村、白鹤山村、马巷子村；东江乡的东江村、</w:t>
            </w:r>
            <w:proofErr w:type="gramStart"/>
            <w:r>
              <w:rPr>
                <w:rFonts w:hAnsi="宋体"/>
                <w:color w:val="000000"/>
                <w:sz w:val="24"/>
              </w:rPr>
              <w:t>砣</w:t>
            </w:r>
            <w:proofErr w:type="gramEnd"/>
            <w:r>
              <w:rPr>
                <w:rFonts w:hAnsi="宋体"/>
                <w:color w:val="000000"/>
                <w:sz w:val="24"/>
              </w:rPr>
              <w:t>古堤村、靳家湾村；南坪岗乡的花山村、岩子堰村、万寿村、双桥村、泉水桥村、金家坪村；灌溪乡的白石村以及柳叶湖旅游度假区管委会管辖的戴家岗村、渐水村、七里桥村等，共计</w:t>
            </w:r>
            <w:r>
              <w:rPr>
                <w:color w:val="000000"/>
                <w:sz w:val="24"/>
              </w:rPr>
              <w:t>26</w:t>
            </w:r>
            <w:r>
              <w:rPr>
                <w:rFonts w:hAnsi="宋体"/>
                <w:color w:val="000000"/>
                <w:sz w:val="24"/>
              </w:rPr>
              <w:t>个行政村，面积</w:t>
            </w:r>
            <w:r>
              <w:rPr>
                <w:color w:val="000000"/>
                <w:sz w:val="24"/>
              </w:rPr>
              <w:t>84.54</w:t>
            </w:r>
            <w:r>
              <w:rPr>
                <w:rFonts w:hAnsi="宋体" w:hint="eastAsia"/>
                <w:color w:val="000000"/>
                <w:sz w:val="24"/>
              </w:rPr>
              <w:t>km</w:t>
            </w:r>
            <w:r>
              <w:rPr>
                <w:rFonts w:hAnsi="宋体" w:hint="eastAsia"/>
                <w:color w:val="000000"/>
                <w:sz w:val="24"/>
                <w:vertAlign w:val="superscript"/>
              </w:rPr>
              <w:t>2</w:t>
            </w:r>
            <w:r>
              <w:rPr>
                <w:rFonts w:hAnsi="宋体"/>
                <w:color w:val="000000"/>
                <w:sz w:val="24"/>
              </w:rPr>
              <w:t>。</w:t>
            </w:r>
          </w:p>
          <w:p w:rsidR="00CF3ABB" w:rsidRDefault="00F321AE">
            <w:pPr>
              <w:pStyle w:val="1"/>
              <w:ind w:firstLineChars="196" w:firstLine="472"/>
              <w:rPr>
                <w:color w:val="000000"/>
                <w:sz w:val="24"/>
                <w:szCs w:val="24"/>
              </w:rPr>
            </w:pPr>
            <w:bookmarkStart w:id="4" w:name="_Toc23502833"/>
            <w:r>
              <w:rPr>
                <w:rFonts w:hAnsi="宋体"/>
                <w:bCs w:val="0"/>
                <w:color w:val="000000"/>
                <w:kern w:val="2"/>
                <w:sz w:val="24"/>
                <w:szCs w:val="24"/>
              </w:rPr>
              <w:t>常德柳叶湖旅游度假区总体规划相关情况介绍</w:t>
            </w:r>
            <w:bookmarkStart w:id="5" w:name="_Toc23502834"/>
            <w:bookmarkEnd w:id="4"/>
          </w:p>
          <w:p w:rsidR="00CF3ABB" w:rsidRDefault="00F321AE">
            <w:pPr>
              <w:spacing w:line="360" w:lineRule="auto"/>
              <w:ind w:firstLineChars="200" w:firstLine="480"/>
              <w:rPr>
                <w:color w:val="000000"/>
                <w:kern w:val="0"/>
                <w:sz w:val="24"/>
              </w:rPr>
            </w:pPr>
            <w:r>
              <w:rPr>
                <w:rFonts w:hAnsi="宋体"/>
                <w:color w:val="000000"/>
                <w:kern w:val="0"/>
                <w:sz w:val="24"/>
              </w:rPr>
              <w:t>规划目标：以湖光山色、自然生态和地方文化为主要景观特色，以水上运动、郊野休闲、生态旅游为主要活动内容的省内著名、国内知名的旅游度假区。</w:t>
            </w:r>
          </w:p>
          <w:p w:rsidR="00CF3ABB" w:rsidRDefault="00F321AE">
            <w:pPr>
              <w:spacing w:line="360" w:lineRule="auto"/>
              <w:ind w:firstLineChars="200" w:firstLine="480"/>
              <w:rPr>
                <w:color w:val="000000"/>
                <w:kern w:val="0"/>
                <w:sz w:val="24"/>
              </w:rPr>
            </w:pPr>
            <w:r>
              <w:rPr>
                <w:rFonts w:hAnsi="宋体"/>
                <w:color w:val="000000"/>
                <w:kern w:val="0"/>
                <w:sz w:val="24"/>
              </w:rPr>
              <w:t>生态环境目标：</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保护旅游度假区的自然生态系统和野生动植物资源，加强绿化造林和植被改造，使度假区内森林覆盖率达到</w:t>
            </w:r>
            <w:r>
              <w:rPr>
                <w:color w:val="000000"/>
                <w:kern w:val="0"/>
                <w:sz w:val="24"/>
              </w:rPr>
              <w:t>60</w:t>
            </w:r>
            <w:r>
              <w:rPr>
                <w:rFonts w:hAnsi="宋体"/>
                <w:color w:val="000000"/>
                <w:kern w:val="0"/>
                <w:sz w:val="24"/>
              </w:rPr>
              <w:t>％以上（</w:t>
            </w:r>
            <w:proofErr w:type="gramStart"/>
            <w:r>
              <w:rPr>
                <w:rFonts w:hAnsi="宋体"/>
                <w:color w:val="000000"/>
                <w:kern w:val="0"/>
                <w:sz w:val="24"/>
              </w:rPr>
              <w:t>不</w:t>
            </w:r>
            <w:proofErr w:type="gramEnd"/>
            <w:r>
              <w:rPr>
                <w:rFonts w:hAnsi="宋体"/>
                <w:color w:val="000000"/>
                <w:kern w:val="0"/>
                <w:sz w:val="24"/>
              </w:rPr>
              <w:t>含水面）。</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加强度假区内的环境保护建设，严格项目审批，尽量减少人类活动对环境的影响，使度假区的水环境质量达到国家《地表水环境质量标准》二级标准，空气质量达到国家《环境空气质量标准》二级标准，声环境质量达到《城市区域环境噪声标准》一类标准。</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建立柳叶湖旅游度假区环境监察保护系统，加强对度假区内生态环境、旅游资</w:t>
            </w:r>
            <w:r>
              <w:rPr>
                <w:rFonts w:hAnsi="宋体"/>
                <w:color w:val="000000"/>
                <w:kern w:val="0"/>
                <w:sz w:val="24"/>
              </w:rPr>
              <w:lastRenderedPageBreak/>
              <w:t>源和人类与生物生存环境的保护。</w:t>
            </w:r>
          </w:p>
          <w:bookmarkEnd w:id="5"/>
          <w:p w:rsidR="00CF3ABB" w:rsidRDefault="00F321AE">
            <w:pPr>
              <w:spacing w:line="360" w:lineRule="auto"/>
              <w:ind w:firstLineChars="200" w:firstLine="480"/>
              <w:rPr>
                <w:color w:val="000000"/>
                <w:kern w:val="0"/>
                <w:sz w:val="24"/>
              </w:rPr>
            </w:pPr>
            <w:r>
              <w:rPr>
                <w:rFonts w:hAnsi="宋体"/>
                <w:color w:val="000000"/>
                <w:kern w:val="0"/>
                <w:sz w:val="24"/>
              </w:rPr>
              <w:t>旅游度假区的发展定位为：</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生态基础</w:t>
            </w:r>
            <w:r>
              <w:rPr>
                <w:color w:val="000000"/>
                <w:kern w:val="0"/>
                <w:sz w:val="24"/>
              </w:rPr>
              <w:t>——</w:t>
            </w:r>
            <w:r>
              <w:rPr>
                <w:rFonts w:hAnsi="宋体"/>
                <w:color w:val="000000"/>
                <w:kern w:val="0"/>
                <w:sz w:val="24"/>
              </w:rPr>
              <w:t>实施退耕还田，恢复大湖水面，控制湖水水位，提高防洪能力，保护生物的多样性，形成稳定、良好的生态系统，成为常德城市可持续发展的基础和保障。</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度假胜地</w:t>
            </w:r>
            <w:r>
              <w:rPr>
                <w:color w:val="000000"/>
                <w:kern w:val="0"/>
                <w:sz w:val="24"/>
              </w:rPr>
              <w:t>——</w:t>
            </w:r>
            <w:r>
              <w:rPr>
                <w:rFonts w:hAnsi="宋体"/>
                <w:color w:val="000000"/>
                <w:kern w:val="0"/>
                <w:sz w:val="24"/>
              </w:rPr>
              <w:t>完善功能，配套设施，成为国家</w:t>
            </w:r>
            <w:r>
              <w:rPr>
                <w:color w:val="000000"/>
                <w:kern w:val="0"/>
                <w:sz w:val="24"/>
              </w:rPr>
              <w:t>5A</w:t>
            </w:r>
            <w:r>
              <w:rPr>
                <w:rFonts w:hAnsi="宋体"/>
                <w:color w:val="000000"/>
                <w:kern w:val="0"/>
                <w:sz w:val="24"/>
              </w:rPr>
              <w:t>级旅游景区和国家级旅游度假区。</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国际赛场</w:t>
            </w:r>
            <w:r>
              <w:rPr>
                <w:color w:val="000000"/>
                <w:kern w:val="0"/>
                <w:sz w:val="24"/>
              </w:rPr>
              <w:t>——</w:t>
            </w:r>
            <w:r>
              <w:rPr>
                <w:rFonts w:hAnsi="宋体"/>
                <w:color w:val="000000"/>
                <w:kern w:val="0"/>
                <w:sz w:val="24"/>
              </w:rPr>
              <w:t>以水上运动为龙头，开展国际比赛和体育休闲活动，形成品牌效应。</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水上天堂</w:t>
            </w:r>
            <w:r>
              <w:rPr>
                <w:color w:val="000000"/>
                <w:kern w:val="0"/>
                <w:sz w:val="24"/>
              </w:rPr>
              <w:t>——</w:t>
            </w:r>
            <w:r>
              <w:rPr>
                <w:rFonts w:hAnsi="宋体"/>
                <w:color w:val="000000"/>
                <w:kern w:val="0"/>
                <w:sz w:val="24"/>
              </w:rPr>
              <w:t>以丰富的水体景观、良好的湿地生态和多样化的水上活动为基础突出旅游度假区</w:t>
            </w:r>
            <w:r>
              <w:rPr>
                <w:color w:val="000000"/>
                <w:kern w:val="0"/>
                <w:sz w:val="24"/>
              </w:rPr>
              <w:t>“</w:t>
            </w:r>
            <w:r>
              <w:rPr>
                <w:rFonts w:hAnsi="宋体"/>
                <w:color w:val="000000"/>
                <w:kern w:val="0"/>
                <w:sz w:val="24"/>
              </w:rPr>
              <w:t>以水为魂</w:t>
            </w:r>
            <w:r>
              <w:rPr>
                <w:color w:val="000000"/>
                <w:kern w:val="0"/>
                <w:sz w:val="24"/>
              </w:rPr>
              <w:t>”</w:t>
            </w:r>
            <w:r>
              <w:rPr>
                <w:rFonts w:hAnsi="宋体"/>
                <w:color w:val="000000"/>
                <w:kern w:val="0"/>
                <w:sz w:val="24"/>
              </w:rPr>
              <w:t>之特色。</w:t>
            </w:r>
          </w:p>
          <w:p w:rsidR="00CF3ABB" w:rsidRDefault="00F321AE">
            <w:pPr>
              <w:pStyle w:val="1"/>
              <w:ind w:firstLineChars="200" w:firstLine="480"/>
              <w:rPr>
                <w:b w:val="0"/>
                <w:bCs w:val="0"/>
                <w:color w:val="000000"/>
                <w:kern w:val="0"/>
                <w:sz w:val="24"/>
                <w:szCs w:val="24"/>
              </w:rPr>
            </w:pPr>
            <w:r>
              <w:rPr>
                <w:rFonts w:hAnsi="宋体"/>
                <w:b w:val="0"/>
                <w:bCs w:val="0"/>
                <w:color w:val="000000"/>
                <w:kern w:val="0"/>
                <w:sz w:val="24"/>
                <w:szCs w:val="24"/>
              </w:rPr>
              <w:t>功能布局与土地利用规划：</w:t>
            </w:r>
          </w:p>
          <w:p w:rsidR="00CF3ABB" w:rsidRDefault="00F321AE">
            <w:pPr>
              <w:spacing w:line="360" w:lineRule="auto"/>
              <w:ind w:firstLineChars="200" w:firstLine="480"/>
              <w:rPr>
                <w:color w:val="000000"/>
                <w:kern w:val="0"/>
                <w:sz w:val="24"/>
              </w:rPr>
            </w:pPr>
            <w:r>
              <w:rPr>
                <w:rFonts w:hAnsi="宋体"/>
                <w:color w:val="000000"/>
                <w:kern w:val="0"/>
                <w:sz w:val="24"/>
              </w:rPr>
              <w:t>根据旅游度假区的发展目标、景观特色与适宜性、建设用地条件以及现状土地利用，规划范围内共分</w:t>
            </w:r>
            <w:r>
              <w:rPr>
                <w:color w:val="000000"/>
                <w:kern w:val="0"/>
                <w:sz w:val="24"/>
              </w:rPr>
              <w:t>4</w:t>
            </w:r>
            <w:r>
              <w:rPr>
                <w:rFonts w:hAnsi="宋体"/>
                <w:color w:val="000000"/>
                <w:kern w:val="0"/>
                <w:sz w:val="24"/>
              </w:rPr>
              <w:t>大功能区域，</w:t>
            </w:r>
            <w:r>
              <w:rPr>
                <w:color w:val="000000"/>
                <w:kern w:val="0"/>
                <w:sz w:val="24"/>
              </w:rPr>
              <w:t>16</w:t>
            </w:r>
            <w:r>
              <w:rPr>
                <w:rFonts w:hAnsi="宋体"/>
                <w:color w:val="000000"/>
                <w:kern w:val="0"/>
                <w:sz w:val="24"/>
              </w:rPr>
              <w:t>个功能小区：</w:t>
            </w:r>
          </w:p>
          <w:p w:rsidR="00CF3ABB" w:rsidRDefault="00F321AE">
            <w:pPr>
              <w:spacing w:line="360" w:lineRule="auto"/>
              <w:ind w:firstLineChars="200" w:firstLine="480"/>
              <w:rPr>
                <w:color w:val="000000"/>
                <w:kern w:val="0"/>
                <w:sz w:val="24"/>
              </w:rPr>
            </w:pPr>
            <w:r>
              <w:rPr>
                <w:color w:val="000000"/>
                <w:kern w:val="0"/>
                <w:sz w:val="24"/>
              </w:rPr>
              <w:t>1</w:t>
            </w:r>
            <w:r>
              <w:rPr>
                <w:rFonts w:hAnsi="宋体"/>
                <w:color w:val="000000"/>
                <w:kern w:val="0"/>
                <w:sz w:val="24"/>
              </w:rPr>
              <w:t>、休闲度假区：休闲度假是柳叶湖旅游度假区的主要功能。休闲度假区的特点表现为既具有良好的自然环境，又有较多为适应游客需求而建设的人工设施，包括观光、购物、娱乐、疗养、康体、保健、运动、住宿等，同时还具备旅游服务基地的功能。休闲度假区的各项建设活动应与环境相协调，在环境承载力的范围内适度建设，强调环境质量与生态保护，强调文化内涵和旅游参与性。主要包括：戴家岗度假中心区、老堤</w:t>
            </w:r>
            <w:proofErr w:type="gramStart"/>
            <w:r>
              <w:rPr>
                <w:rFonts w:hAnsi="宋体"/>
                <w:color w:val="000000"/>
                <w:kern w:val="0"/>
                <w:sz w:val="24"/>
              </w:rPr>
              <w:t>障</w:t>
            </w:r>
            <w:proofErr w:type="gramEnd"/>
            <w:r>
              <w:rPr>
                <w:rFonts w:hAnsi="宋体"/>
                <w:color w:val="000000"/>
                <w:kern w:val="0"/>
                <w:sz w:val="24"/>
              </w:rPr>
              <w:t>水景度假区、神路冲休闲度假区、极限竞速运动区</w:t>
            </w:r>
            <w:r>
              <w:rPr>
                <w:color w:val="000000"/>
                <w:kern w:val="0"/>
                <w:sz w:val="24"/>
              </w:rPr>
              <w:t>4</w:t>
            </w:r>
            <w:r>
              <w:rPr>
                <w:rFonts w:hAnsi="宋体"/>
                <w:color w:val="000000"/>
                <w:kern w:val="0"/>
                <w:sz w:val="24"/>
              </w:rPr>
              <w:t>个功能小区。</w:t>
            </w:r>
          </w:p>
          <w:p w:rsidR="00CF3ABB" w:rsidRDefault="00F321AE">
            <w:pPr>
              <w:spacing w:line="360" w:lineRule="auto"/>
              <w:ind w:firstLineChars="200" w:firstLine="480"/>
              <w:rPr>
                <w:color w:val="000000"/>
                <w:kern w:val="0"/>
                <w:sz w:val="24"/>
              </w:rPr>
            </w:pPr>
            <w:r>
              <w:rPr>
                <w:color w:val="000000"/>
                <w:kern w:val="0"/>
                <w:sz w:val="24"/>
              </w:rPr>
              <w:t>2</w:t>
            </w:r>
            <w:r>
              <w:rPr>
                <w:rFonts w:hAnsi="宋体"/>
                <w:color w:val="000000"/>
                <w:kern w:val="0"/>
                <w:sz w:val="24"/>
              </w:rPr>
              <w:t>、观光游览区：以优美的自然景观和人文景观为载体，以欣赏大自然美景，陶冶个人情操，</w:t>
            </w:r>
            <w:proofErr w:type="gramStart"/>
            <w:r>
              <w:rPr>
                <w:rFonts w:hAnsi="宋体"/>
                <w:color w:val="000000"/>
                <w:kern w:val="0"/>
                <w:sz w:val="24"/>
              </w:rPr>
              <w:t>丰富增长</w:t>
            </w:r>
            <w:proofErr w:type="gramEnd"/>
            <w:r>
              <w:rPr>
                <w:rFonts w:hAnsi="宋体"/>
                <w:color w:val="000000"/>
                <w:kern w:val="0"/>
                <w:sz w:val="24"/>
              </w:rPr>
              <w:t>阅历，满足游人的好奇心为主要目的。观光游览区除景点建筑与必要的旅游服务设施，不适宜进行大规模的开发建设。主要包括：大阳山山地游览区、仙人洞山水游览区、白鹤山生态游览区、花山文化游览区、月亮山自然游览区、蚂蟥</w:t>
            </w:r>
            <w:proofErr w:type="gramStart"/>
            <w:r>
              <w:rPr>
                <w:rFonts w:hAnsi="宋体"/>
                <w:color w:val="000000"/>
                <w:kern w:val="0"/>
                <w:sz w:val="24"/>
              </w:rPr>
              <w:t>溶</w:t>
            </w:r>
            <w:proofErr w:type="gramEnd"/>
            <w:r>
              <w:rPr>
                <w:rFonts w:hAnsi="宋体"/>
                <w:color w:val="000000"/>
                <w:kern w:val="0"/>
                <w:sz w:val="24"/>
              </w:rPr>
              <w:t>湿地游览区</w:t>
            </w:r>
            <w:r>
              <w:rPr>
                <w:color w:val="000000"/>
                <w:kern w:val="0"/>
                <w:sz w:val="24"/>
              </w:rPr>
              <w:t>6</w:t>
            </w:r>
            <w:r>
              <w:rPr>
                <w:rFonts w:hAnsi="宋体"/>
                <w:color w:val="000000"/>
                <w:kern w:val="0"/>
                <w:sz w:val="24"/>
              </w:rPr>
              <w:t>个功能小区。</w:t>
            </w:r>
          </w:p>
          <w:p w:rsidR="00CF3ABB" w:rsidRDefault="00F321AE">
            <w:pPr>
              <w:spacing w:line="360" w:lineRule="auto"/>
              <w:ind w:firstLineChars="200" w:firstLine="480"/>
              <w:rPr>
                <w:color w:val="000000"/>
                <w:kern w:val="0"/>
                <w:sz w:val="24"/>
              </w:rPr>
            </w:pPr>
            <w:r>
              <w:rPr>
                <w:color w:val="000000"/>
                <w:kern w:val="0"/>
                <w:sz w:val="24"/>
              </w:rPr>
              <w:t>3</w:t>
            </w:r>
            <w:r>
              <w:rPr>
                <w:rFonts w:hAnsi="宋体"/>
                <w:color w:val="000000"/>
                <w:kern w:val="0"/>
                <w:sz w:val="24"/>
              </w:rPr>
              <w:t>、民俗田园区：位于旅游度假区的外围保护区内，是利用现有的田园风光，开展观光农业和民俗体验的区域。对这一区域保持传统特色和土地利用方式，改善乡村环境卫生条件和基础设施条件，加强旅游规范和引导，强调旅游的参与性。主要</w:t>
            </w:r>
            <w:r>
              <w:rPr>
                <w:rFonts w:hAnsi="宋体"/>
                <w:color w:val="000000"/>
                <w:kern w:val="0"/>
                <w:sz w:val="24"/>
              </w:rPr>
              <w:lastRenderedPageBreak/>
              <w:t>包括：万寿水乡田园风情区、东江农耕渔业体验区、罗湾丘岗田园区、响水垱生态果林区</w:t>
            </w:r>
            <w:r>
              <w:rPr>
                <w:color w:val="000000"/>
                <w:kern w:val="0"/>
                <w:sz w:val="24"/>
              </w:rPr>
              <w:t>4</w:t>
            </w:r>
            <w:r>
              <w:rPr>
                <w:rFonts w:hAnsi="宋体"/>
                <w:color w:val="000000"/>
                <w:kern w:val="0"/>
                <w:sz w:val="24"/>
              </w:rPr>
              <w:t>个功能小区。</w:t>
            </w:r>
          </w:p>
          <w:p w:rsidR="00CF3ABB" w:rsidRDefault="00F321AE">
            <w:pPr>
              <w:spacing w:line="360" w:lineRule="auto"/>
              <w:ind w:firstLineChars="200" w:firstLine="480"/>
              <w:rPr>
                <w:color w:val="000000"/>
                <w:kern w:val="0"/>
                <w:sz w:val="24"/>
              </w:rPr>
            </w:pPr>
            <w:r>
              <w:rPr>
                <w:color w:val="000000"/>
                <w:kern w:val="0"/>
                <w:sz w:val="24"/>
              </w:rPr>
              <w:t>4</w:t>
            </w:r>
            <w:r>
              <w:rPr>
                <w:rFonts w:hAnsi="宋体"/>
                <w:color w:val="000000"/>
                <w:kern w:val="0"/>
                <w:sz w:val="24"/>
              </w:rPr>
              <w:t>、城镇建设区：位于旅游度假区的外围保护区内，是为旅游度假区发展经济、安置农民，提高城镇化水平而集中建设的城镇发展区域。发展小城镇，使度假区内的居民相对集中，对于保护景观资源、发展旅游，提高农民生活质量有着重要的作用。主要包括：七里桥建设区、白鹤山城镇建设区</w:t>
            </w:r>
            <w:r>
              <w:rPr>
                <w:color w:val="000000"/>
                <w:kern w:val="0"/>
                <w:sz w:val="24"/>
              </w:rPr>
              <w:t>2</w:t>
            </w:r>
            <w:r>
              <w:rPr>
                <w:rFonts w:hAnsi="宋体"/>
                <w:color w:val="000000"/>
                <w:kern w:val="0"/>
                <w:sz w:val="24"/>
              </w:rPr>
              <w:t>个功能小区。</w:t>
            </w:r>
          </w:p>
          <w:p w:rsidR="00CF3ABB" w:rsidRDefault="00F321AE">
            <w:pPr>
              <w:spacing w:line="360" w:lineRule="auto"/>
              <w:ind w:firstLineChars="200" w:firstLine="480"/>
              <w:rPr>
                <w:color w:val="000000"/>
                <w:kern w:val="0"/>
                <w:sz w:val="24"/>
              </w:rPr>
            </w:pPr>
            <w:r>
              <w:rPr>
                <w:rFonts w:hAnsi="宋体"/>
                <w:color w:val="000000"/>
                <w:kern w:val="0"/>
                <w:sz w:val="24"/>
              </w:rPr>
              <w:t>土地利用规划：</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游赏用地：主要是指游览欣赏对象集中并向游人</w:t>
            </w:r>
            <w:r w:rsidR="00413992">
              <w:rPr>
                <w:rFonts w:hAnsi="宋体"/>
                <w:color w:val="000000"/>
                <w:kern w:val="0"/>
                <w:sz w:val="24"/>
              </w:rPr>
              <w:t>开放的用地，以森林和绿化为主，包括风景点建设、自然景观恢复、</w:t>
            </w:r>
            <w:r>
              <w:rPr>
                <w:rFonts w:hAnsi="宋体"/>
                <w:color w:val="000000"/>
                <w:kern w:val="0"/>
                <w:sz w:val="24"/>
              </w:rPr>
              <w:t>野外游憩等功能。</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度假设施用地：指直接为游人服务而又独立于景点之外的旅游服务接待设施用地，包括住宿接待、</w:t>
            </w:r>
            <w:proofErr w:type="gramStart"/>
            <w:r>
              <w:rPr>
                <w:rFonts w:hAnsi="宋体"/>
                <w:color w:val="000000"/>
                <w:kern w:val="0"/>
                <w:sz w:val="24"/>
              </w:rPr>
              <w:t>游娱文体</w:t>
            </w:r>
            <w:proofErr w:type="gramEnd"/>
            <w:r>
              <w:rPr>
                <w:rFonts w:hAnsi="宋体"/>
                <w:color w:val="000000"/>
                <w:kern w:val="0"/>
                <w:sz w:val="24"/>
              </w:rPr>
              <w:t>，休养保健及购物商贸等功能。</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居民社会用地：指度假区内的村、镇居民点用地。</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交通与工程用地：指度假区自身需求的对外、内部交通通讯与独立的基础工程用地。</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林地：指生长乔木、竹类和灌木等林木的土地。</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园地：主要指度假区内的果园和茶园。</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耕地：种植农作物的土地。</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水域：指度假区各类水体，包括湖泊、坑塘、池沼、溪流等。</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未用地：指度假区因各种原因荒芜、废弃的土地。</w:t>
            </w:r>
          </w:p>
          <w:p w:rsidR="00CF3ABB" w:rsidRDefault="00F321AE">
            <w:pPr>
              <w:spacing w:line="360" w:lineRule="auto"/>
              <w:rPr>
                <w:color w:val="000000"/>
                <w:kern w:val="0"/>
                <w:sz w:val="24"/>
              </w:rPr>
            </w:pPr>
            <w:r>
              <w:rPr>
                <w:rFonts w:hAnsi="宋体"/>
                <w:color w:val="000000"/>
                <w:kern w:val="0"/>
                <w:sz w:val="24"/>
              </w:rPr>
              <w:t>旅游度假设施规划：</w:t>
            </w:r>
          </w:p>
          <w:p w:rsidR="00CF3ABB" w:rsidRDefault="00F321AE">
            <w:pPr>
              <w:spacing w:line="360" w:lineRule="auto"/>
              <w:ind w:firstLineChars="200" w:firstLine="480"/>
              <w:rPr>
                <w:color w:val="000000"/>
                <w:kern w:val="0"/>
                <w:sz w:val="24"/>
              </w:rPr>
            </w:pPr>
            <w:r>
              <w:rPr>
                <w:rFonts w:hAnsi="宋体"/>
                <w:color w:val="000000"/>
                <w:kern w:val="0"/>
                <w:sz w:val="24"/>
              </w:rPr>
              <w:t>根据柳叶湖旅游度假区的景观资源特征、旅游服务功能及等综合因素，充分利用区位优势，依托常德市发展旅游度假区的服务设施，其住宿类的旅游服务设施主要是分为</w:t>
            </w:r>
            <w:r>
              <w:rPr>
                <w:color w:val="000000"/>
                <w:kern w:val="0"/>
                <w:sz w:val="24"/>
              </w:rPr>
              <w:t>4</w:t>
            </w:r>
            <w:r>
              <w:rPr>
                <w:rFonts w:hAnsi="宋体"/>
                <w:color w:val="000000"/>
                <w:kern w:val="0"/>
                <w:sz w:val="24"/>
              </w:rPr>
              <w:t>种类型，</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针对商务、会议、大型体育赛事及其部分游客的高档星级酒店和度假别墅区。近中期主要在基础设施比较完善的戴家岗地区及老堤</w:t>
            </w:r>
            <w:proofErr w:type="gramStart"/>
            <w:r>
              <w:rPr>
                <w:rFonts w:hAnsi="宋体"/>
                <w:color w:val="000000"/>
                <w:kern w:val="0"/>
                <w:sz w:val="24"/>
              </w:rPr>
              <w:t>障</w:t>
            </w:r>
            <w:proofErr w:type="gramEnd"/>
            <w:r>
              <w:rPr>
                <w:rFonts w:hAnsi="宋体"/>
                <w:color w:val="000000"/>
                <w:kern w:val="0"/>
                <w:sz w:val="24"/>
              </w:rPr>
              <w:t>地区进行建设，建设面积约</w:t>
            </w:r>
            <w:r>
              <w:rPr>
                <w:color w:val="000000"/>
                <w:kern w:val="0"/>
                <w:sz w:val="24"/>
              </w:rPr>
              <w:t>120</w:t>
            </w:r>
            <w:r>
              <w:rPr>
                <w:rFonts w:hAnsi="宋体" w:hint="eastAsia"/>
                <w:color w:val="000000"/>
                <w:kern w:val="0"/>
                <w:sz w:val="24"/>
              </w:rPr>
              <w:t>ha</w:t>
            </w:r>
            <w:r>
              <w:rPr>
                <w:rFonts w:hAnsi="宋体"/>
                <w:color w:val="000000"/>
                <w:kern w:val="0"/>
                <w:sz w:val="24"/>
              </w:rPr>
              <w:t>，容积率小于</w:t>
            </w:r>
            <w:r>
              <w:rPr>
                <w:color w:val="000000"/>
                <w:kern w:val="0"/>
                <w:sz w:val="24"/>
              </w:rPr>
              <w:t>0.6</w:t>
            </w:r>
            <w:r>
              <w:rPr>
                <w:rFonts w:hAnsi="宋体"/>
                <w:color w:val="000000"/>
                <w:kern w:val="0"/>
                <w:sz w:val="24"/>
              </w:rPr>
              <w:t>，绿地率大于</w:t>
            </w:r>
            <w:r>
              <w:rPr>
                <w:color w:val="000000"/>
                <w:kern w:val="0"/>
                <w:sz w:val="24"/>
              </w:rPr>
              <w:t>60%</w:t>
            </w:r>
            <w:r>
              <w:rPr>
                <w:rFonts w:hAnsi="宋体"/>
                <w:color w:val="000000"/>
                <w:kern w:val="0"/>
                <w:sz w:val="24"/>
              </w:rPr>
              <w:t>。远期在花山、神路冲等地区建设度假别墅区，建设面积约</w:t>
            </w:r>
            <w:r>
              <w:rPr>
                <w:color w:val="000000"/>
                <w:kern w:val="0"/>
                <w:sz w:val="24"/>
              </w:rPr>
              <w:t>60</w:t>
            </w:r>
            <w:r>
              <w:rPr>
                <w:rFonts w:hAnsi="宋体" w:hint="eastAsia"/>
                <w:color w:val="000000"/>
                <w:kern w:val="0"/>
                <w:sz w:val="24"/>
              </w:rPr>
              <w:t>ha</w:t>
            </w:r>
            <w:r>
              <w:rPr>
                <w:rFonts w:hAnsi="宋体"/>
                <w:color w:val="000000"/>
                <w:kern w:val="0"/>
                <w:sz w:val="24"/>
              </w:rPr>
              <w:t>，容积率小于</w:t>
            </w:r>
            <w:r>
              <w:rPr>
                <w:color w:val="000000"/>
                <w:kern w:val="0"/>
                <w:sz w:val="24"/>
              </w:rPr>
              <w:t>0.5</w:t>
            </w:r>
            <w:r>
              <w:rPr>
                <w:rFonts w:hAnsi="宋体"/>
                <w:color w:val="000000"/>
                <w:kern w:val="0"/>
                <w:sz w:val="24"/>
              </w:rPr>
              <w:t>，绿地率大于</w:t>
            </w:r>
            <w:r>
              <w:rPr>
                <w:color w:val="000000"/>
                <w:kern w:val="0"/>
                <w:sz w:val="24"/>
              </w:rPr>
              <w:t>65%</w:t>
            </w:r>
            <w:r>
              <w:rPr>
                <w:rFonts w:hAnsi="宋体"/>
                <w:color w:val="000000"/>
                <w:kern w:val="0"/>
                <w:sz w:val="24"/>
              </w:rPr>
              <w:t>。</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针对各大公司、单位的多种类型的培训中心、休疗养设施和体育训练中心。主要分布在交通方便、环境自然、具有一定开发基础的戴家岗的西北和东南部地区，</w:t>
            </w:r>
            <w:r>
              <w:rPr>
                <w:rFonts w:hAnsi="宋体"/>
                <w:color w:val="000000"/>
                <w:kern w:val="0"/>
                <w:sz w:val="24"/>
              </w:rPr>
              <w:lastRenderedPageBreak/>
              <w:t>建设面积约</w:t>
            </w:r>
            <w:r>
              <w:rPr>
                <w:color w:val="000000"/>
                <w:kern w:val="0"/>
                <w:sz w:val="24"/>
              </w:rPr>
              <w:t>140</w:t>
            </w:r>
            <w:r>
              <w:rPr>
                <w:rFonts w:hAnsi="宋体" w:hint="eastAsia"/>
                <w:color w:val="000000"/>
                <w:kern w:val="0"/>
                <w:sz w:val="24"/>
              </w:rPr>
              <w:t>ha</w:t>
            </w:r>
            <w:r>
              <w:rPr>
                <w:rFonts w:hAnsi="宋体"/>
                <w:color w:val="000000"/>
                <w:kern w:val="0"/>
                <w:sz w:val="24"/>
              </w:rPr>
              <w:t>，容积率小于</w:t>
            </w:r>
            <w:r>
              <w:rPr>
                <w:color w:val="000000"/>
                <w:kern w:val="0"/>
                <w:sz w:val="24"/>
              </w:rPr>
              <w:t>0.8</w:t>
            </w:r>
            <w:r>
              <w:rPr>
                <w:rFonts w:hAnsi="宋体"/>
                <w:color w:val="000000"/>
                <w:kern w:val="0"/>
                <w:sz w:val="24"/>
              </w:rPr>
              <w:t>，绿地率大于</w:t>
            </w:r>
            <w:r>
              <w:rPr>
                <w:color w:val="000000"/>
                <w:kern w:val="0"/>
                <w:sz w:val="24"/>
              </w:rPr>
              <w:t>55%</w:t>
            </w:r>
            <w:r>
              <w:rPr>
                <w:rFonts w:hAnsi="宋体"/>
                <w:color w:val="000000"/>
                <w:kern w:val="0"/>
                <w:sz w:val="24"/>
              </w:rPr>
              <w:t>。</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针对游客观光游览、休闲度假需要的度假村。主要分布在戴家岗西部、老堤</w:t>
            </w:r>
            <w:proofErr w:type="gramStart"/>
            <w:r>
              <w:rPr>
                <w:rFonts w:hAnsi="宋体"/>
                <w:color w:val="000000"/>
                <w:kern w:val="0"/>
                <w:sz w:val="24"/>
              </w:rPr>
              <w:t>障</w:t>
            </w:r>
            <w:proofErr w:type="gramEnd"/>
            <w:r>
              <w:rPr>
                <w:rFonts w:hAnsi="宋体"/>
                <w:color w:val="000000"/>
                <w:kern w:val="0"/>
                <w:sz w:val="24"/>
              </w:rPr>
              <w:t>南部、神路冲等处，建设面积约</w:t>
            </w:r>
            <w:r>
              <w:rPr>
                <w:color w:val="000000"/>
                <w:kern w:val="0"/>
                <w:sz w:val="24"/>
              </w:rPr>
              <w:t>160</w:t>
            </w:r>
            <w:r>
              <w:rPr>
                <w:rFonts w:hAnsi="宋体" w:hint="eastAsia"/>
                <w:color w:val="000000"/>
                <w:kern w:val="0"/>
                <w:sz w:val="24"/>
              </w:rPr>
              <w:t>ha</w:t>
            </w:r>
            <w:r>
              <w:rPr>
                <w:rFonts w:hAnsi="宋体"/>
                <w:color w:val="000000"/>
                <w:kern w:val="0"/>
                <w:sz w:val="24"/>
              </w:rPr>
              <w:t>，容积率小于</w:t>
            </w:r>
            <w:r>
              <w:rPr>
                <w:color w:val="000000"/>
                <w:kern w:val="0"/>
                <w:sz w:val="24"/>
              </w:rPr>
              <w:t>1</w:t>
            </w:r>
            <w:r>
              <w:rPr>
                <w:rFonts w:hAnsi="宋体"/>
                <w:color w:val="000000"/>
                <w:kern w:val="0"/>
                <w:sz w:val="24"/>
              </w:rPr>
              <w:t>，绿地率大于</w:t>
            </w:r>
            <w:r>
              <w:rPr>
                <w:color w:val="000000"/>
                <w:kern w:val="0"/>
                <w:sz w:val="24"/>
              </w:rPr>
              <w:t>50%</w:t>
            </w:r>
            <w:r>
              <w:rPr>
                <w:rFonts w:hAnsi="宋体"/>
                <w:color w:val="000000"/>
                <w:kern w:val="0"/>
                <w:sz w:val="24"/>
              </w:rPr>
              <w:t>。</w:t>
            </w:r>
          </w:p>
          <w:p w:rsidR="00CF3ABB" w:rsidRDefault="00F321AE">
            <w:pPr>
              <w:spacing w:line="360" w:lineRule="auto"/>
              <w:ind w:firstLineChars="200" w:firstLine="480"/>
              <w:rPr>
                <w:color w:val="000000"/>
                <w:kern w:val="0"/>
                <w:sz w:val="24"/>
              </w:rPr>
            </w:pPr>
            <w:r>
              <w:rPr>
                <w:color w:val="000000"/>
                <w:kern w:val="0"/>
                <w:sz w:val="24"/>
              </w:rPr>
              <w:t>●</w:t>
            </w:r>
            <w:r>
              <w:rPr>
                <w:rFonts w:hAnsi="宋体"/>
                <w:color w:val="000000"/>
                <w:kern w:val="0"/>
                <w:sz w:val="24"/>
              </w:rPr>
              <w:t>具有地方民俗特色的农家客栈和度假营地。分布在太阳</w:t>
            </w:r>
            <w:proofErr w:type="gramStart"/>
            <w:r>
              <w:rPr>
                <w:rFonts w:hAnsi="宋体"/>
                <w:color w:val="000000"/>
                <w:kern w:val="0"/>
                <w:sz w:val="24"/>
              </w:rPr>
              <w:t>山</w:t>
            </w:r>
            <w:proofErr w:type="gramEnd"/>
            <w:r>
              <w:rPr>
                <w:rFonts w:hAnsi="宋体"/>
                <w:color w:val="000000"/>
                <w:kern w:val="0"/>
                <w:sz w:val="24"/>
              </w:rPr>
              <w:t>山地游览区、老堤</w:t>
            </w:r>
            <w:proofErr w:type="gramStart"/>
            <w:r>
              <w:rPr>
                <w:rFonts w:hAnsi="宋体"/>
                <w:color w:val="000000"/>
                <w:kern w:val="0"/>
                <w:sz w:val="24"/>
              </w:rPr>
              <w:t>障</w:t>
            </w:r>
            <w:proofErr w:type="gramEnd"/>
            <w:r>
              <w:rPr>
                <w:rFonts w:hAnsi="宋体"/>
                <w:color w:val="000000"/>
                <w:kern w:val="0"/>
                <w:sz w:val="24"/>
              </w:rPr>
              <w:t>水景度假区，万寿、东江等农业观光活动区，主要利用农家村舍或在林荫、水边设置简易设施，进行活动，不进行大规模建设，与自然环境很好的结合。</w:t>
            </w:r>
          </w:p>
          <w:p w:rsidR="00CF3ABB" w:rsidRDefault="00F321AE">
            <w:pPr>
              <w:spacing w:line="360" w:lineRule="auto"/>
              <w:ind w:firstLineChars="200" w:firstLine="480"/>
              <w:rPr>
                <w:color w:val="000000"/>
                <w:kern w:val="0"/>
                <w:sz w:val="24"/>
              </w:rPr>
            </w:pPr>
            <w:r>
              <w:rPr>
                <w:rFonts w:hAnsi="宋体"/>
                <w:color w:val="000000"/>
                <w:kern w:val="0"/>
                <w:sz w:val="24"/>
              </w:rPr>
              <w:t>非住宿类旅游服务设施：</w:t>
            </w:r>
          </w:p>
          <w:p w:rsidR="00CF3ABB" w:rsidRDefault="00F321AE">
            <w:pPr>
              <w:spacing w:line="360" w:lineRule="auto"/>
              <w:ind w:firstLineChars="200" w:firstLine="480"/>
              <w:rPr>
                <w:color w:val="000000"/>
                <w:kern w:val="0"/>
                <w:sz w:val="24"/>
              </w:rPr>
            </w:pPr>
            <w:r>
              <w:rPr>
                <w:rFonts w:hAnsi="宋体"/>
                <w:color w:val="000000"/>
                <w:kern w:val="0"/>
                <w:sz w:val="24"/>
              </w:rPr>
              <w:t>非住宿类旅游服务设施分为服务中心（戴家岗度假中心区）、服务点（太阳山、花山、老堤障、白鹤山、仙人洞、神路冲）和服务站（月亮山、罗湾、白鹿寺、响水垱、蚂蟥溶、大溶障、竞速区、水上赛场起点、万寿、东江）三级；游览、餐饮、购物、卫生保健、宣传咨询、旅游管理等六类。</w:t>
            </w:r>
          </w:p>
          <w:p w:rsidR="00CF3ABB" w:rsidRDefault="00F321AE">
            <w:pPr>
              <w:spacing w:line="360" w:lineRule="auto"/>
              <w:rPr>
                <w:color w:val="000000"/>
                <w:kern w:val="0"/>
                <w:sz w:val="24"/>
              </w:rPr>
            </w:pPr>
            <w:r>
              <w:rPr>
                <w:rFonts w:hAnsi="宋体"/>
                <w:color w:val="000000"/>
                <w:kern w:val="0"/>
                <w:sz w:val="24"/>
              </w:rPr>
              <w:t>生态环境保护规划：</w:t>
            </w:r>
          </w:p>
          <w:p w:rsidR="00CF3ABB" w:rsidRDefault="00F321AE">
            <w:pPr>
              <w:tabs>
                <w:tab w:val="left" w:pos="1980"/>
              </w:tabs>
              <w:spacing w:line="360" w:lineRule="auto"/>
              <w:ind w:firstLineChars="200" w:firstLine="480"/>
              <w:rPr>
                <w:color w:val="000000"/>
                <w:kern w:val="0"/>
                <w:sz w:val="24"/>
              </w:rPr>
            </w:pPr>
            <w:r>
              <w:rPr>
                <w:rFonts w:hAnsi="宋体"/>
                <w:color w:val="000000"/>
                <w:kern w:val="0"/>
                <w:sz w:val="24"/>
              </w:rPr>
              <w:t>旅游度假区的生态功能区的划分是以一定区域内较为完整的土地利用模式为单元，共</w:t>
            </w:r>
            <w:r>
              <w:rPr>
                <w:color w:val="000000"/>
                <w:kern w:val="0"/>
                <w:sz w:val="24"/>
              </w:rPr>
              <w:t>23</w:t>
            </w:r>
            <w:r>
              <w:rPr>
                <w:rFonts w:hAnsi="宋体"/>
                <w:color w:val="000000"/>
                <w:kern w:val="0"/>
                <w:sz w:val="24"/>
              </w:rPr>
              <w:t>分区。通过</w:t>
            </w:r>
            <w:r>
              <w:rPr>
                <w:color w:val="000000"/>
                <w:kern w:val="0"/>
                <w:sz w:val="24"/>
              </w:rPr>
              <w:t>5</w:t>
            </w:r>
            <w:r>
              <w:rPr>
                <w:rFonts w:hAnsi="宋体"/>
                <w:color w:val="000000"/>
                <w:kern w:val="0"/>
                <w:sz w:val="24"/>
              </w:rPr>
              <w:t>个主要的物理因素（土地利用现状、面积、坡度、当地保护区类型、物种多样性）和</w:t>
            </w:r>
            <w:r>
              <w:rPr>
                <w:color w:val="000000"/>
                <w:kern w:val="0"/>
                <w:sz w:val="24"/>
              </w:rPr>
              <w:t>5</w:t>
            </w:r>
            <w:r>
              <w:rPr>
                <w:rFonts w:hAnsi="宋体"/>
                <w:color w:val="000000"/>
                <w:kern w:val="0"/>
                <w:sz w:val="24"/>
              </w:rPr>
              <w:t>项主要活动（农牧开发、养鱼业、交通运输、商住开发、水面游乐）分别进行生态敏感度评估。根据不同分区的资源敏感性和适宜性特征，进行设施建设、人类活动和土地利用控制与管理，从而确定旅游度假区保护等级，分别为一级保护区、二级保护区、三级保护区和设施建设区。</w:t>
            </w:r>
          </w:p>
          <w:p w:rsidR="00CF3ABB" w:rsidRDefault="00F321AE">
            <w:pPr>
              <w:tabs>
                <w:tab w:val="left" w:pos="1980"/>
              </w:tabs>
              <w:spacing w:line="360" w:lineRule="auto"/>
              <w:ind w:firstLineChars="200" w:firstLine="480"/>
              <w:rPr>
                <w:color w:val="000000"/>
                <w:kern w:val="0"/>
                <w:sz w:val="24"/>
              </w:rPr>
            </w:pPr>
            <w:r>
              <w:rPr>
                <w:color w:val="000000"/>
                <w:kern w:val="0"/>
                <w:sz w:val="24"/>
              </w:rPr>
              <w:t>1</w:t>
            </w:r>
            <w:r>
              <w:rPr>
                <w:rFonts w:hAnsi="宋体"/>
                <w:color w:val="000000"/>
                <w:kern w:val="0"/>
                <w:sz w:val="24"/>
              </w:rPr>
              <w:t>、一级保护区：包括太阳山、花山、白鹤山的生态林地，万金</w:t>
            </w:r>
            <w:proofErr w:type="gramStart"/>
            <w:r>
              <w:rPr>
                <w:rFonts w:hAnsi="宋体"/>
                <w:color w:val="000000"/>
                <w:kern w:val="0"/>
                <w:sz w:val="24"/>
              </w:rPr>
              <w:t>障</w:t>
            </w:r>
            <w:proofErr w:type="gramEnd"/>
            <w:r>
              <w:rPr>
                <w:rFonts w:hAnsi="宋体"/>
                <w:color w:val="000000"/>
                <w:kern w:val="0"/>
                <w:sz w:val="24"/>
              </w:rPr>
              <w:t>湿地、蚂蟥</w:t>
            </w:r>
            <w:proofErr w:type="gramStart"/>
            <w:r>
              <w:rPr>
                <w:rFonts w:hAnsi="宋体"/>
                <w:color w:val="000000"/>
                <w:kern w:val="0"/>
                <w:sz w:val="24"/>
              </w:rPr>
              <w:t>溶</w:t>
            </w:r>
            <w:proofErr w:type="gramEnd"/>
            <w:r>
              <w:rPr>
                <w:rFonts w:hAnsi="宋体"/>
                <w:color w:val="000000"/>
                <w:kern w:val="0"/>
                <w:sz w:val="24"/>
              </w:rPr>
              <w:t>湿地</w:t>
            </w:r>
            <w:proofErr w:type="gramStart"/>
            <w:r>
              <w:rPr>
                <w:rFonts w:hAnsi="宋体"/>
                <w:color w:val="000000"/>
                <w:kern w:val="0"/>
                <w:sz w:val="24"/>
              </w:rPr>
              <w:t>以及沾天湖水</w:t>
            </w:r>
            <w:proofErr w:type="gramEnd"/>
            <w:r>
              <w:rPr>
                <w:rFonts w:hAnsi="宋体"/>
                <w:color w:val="000000"/>
                <w:kern w:val="0"/>
                <w:sz w:val="24"/>
              </w:rPr>
              <w:t>面。</w:t>
            </w:r>
            <w:r>
              <w:rPr>
                <w:color w:val="000000"/>
                <w:kern w:val="0"/>
                <w:sz w:val="24"/>
              </w:rPr>
              <w:t xml:space="preserve"> </w:t>
            </w:r>
          </w:p>
          <w:p w:rsidR="00CF3ABB" w:rsidRDefault="00F321AE">
            <w:pPr>
              <w:spacing w:line="360" w:lineRule="auto"/>
              <w:ind w:firstLineChars="200" w:firstLine="480"/>
              <w:rPr>
                <w:color w:val="000000"/>
                <w:kern w:val="0"/>
                <w:sz w:val="24"/>
              </w:rPr>
            </w:pPr>
            <w:r>
              <w:rPr>
                <w:rFonts w:hAnsi="宋体"/>
                <w:color w:val="000000"/>
                <w:kern w:val="0"/>
                <w:sz w:val="24"/>
              </w:rPr>
              <w:t>保护对策建议：</w:t>
            </w:r>
            <w:r>
              <w:rPr>
                <w:color w:val="000000"/>
                <w:kern w:val="0"/>
                <w:sz w:val="24"/>
              </w:rPr>
              <w:t xml:space="preserve"> </w:t>
            </w:r>
            <w:r>
              <w:rPr>
                <w:rFonts w:hAnsi="宋体"/>
                <w:color w:val="000000"/>
                <w:kern w:val="0"/>
                <w:sz w:val="24"/>
              </w:rPr>
              <w:t>此区域对人类活动较为敏感，除必要的游赏道路、航线及必</w:t>
            </w:r>
            <w:r w:rsidR="004734D4">
              <w:rPr>
                <w:rFonts w:hAnsi="宋体" w:hint="eastAsia"/>
                <w:color w:val="000000"/>
                <w:kern w:val="0"/>
                <w:sz w:val="24"/>
              </w:rPr>
              <w:t>需</w:t>
            </w:r>
            <w:r>
              <w:rPr>
                <w:rFonts w:hAnsi="宋体"/>
                <w:color w:val="000000"/>
                <w:kern w:val="0"/>
                <w:sz w:val="24"/>
              </w:rPr>
              <w:t>的游览设施外，禁止其它与风景保护无关的建设。保持现状特征，严格禁止开山采石，加强环境绿化，恢复自然生态的原生性，控制活动内容，主要以生态旅游为主。加强管理力度，完善法律法规，严格执行国家的有关规范，对该区域内符合总体规划要求的建设项目应严格审批程序，禁止在该区内进行有损生态环境保护和生态景观的活动，杜绝破坏性建设。</w:t>
            </w:r>
          </w:p>
          <w:p w:rsidR="00CF3ABB" w:rsidRDefault="00F321AE">
            <w:pPr>
              <w:spacing w:line="360" w:lineRule="auto"/>
              <w:ind w:firstLineChars="200" w:firstLine="480"/>
              <w:rPr>
                <w:color w:val="000000"/>
                <w:kern w:val="0"/>
                <w:sz w:val="24"/>
              </w:rPr>
            </w:pPr>
            <w:r>
              <w:rPr>
                <w:rFonts w:hAnsi="宋体"/>
                <w:color w:val="000000"/>
                <w:kern w:val="0"/>
                <w:sz w:val="24"/>
              </w:rPr>
              <w:t>控制要求：以保护好现有良好的生态环境</w:t>
            </w:r>
            <w:proofErr w:type="gramStart"/>
            <w:r>
              <w:rPr>
                <w:rFonts w:hAnsi="宋体"/>
                <w:color w:val="000000"/>
                <w:kern w:val="0"/>
                <w:sz w:val="24"/>
              </w:rPr>
              <w:t>保育为</w:t>
            </w:r>
            <w:proofErr w:type="gramEnd"/>
            <w:r>
              <w:rPr>
                <w:rFonts w:hAnsi="宋体"/>
                <w:color w:val="000000"/>
                <w:kern w:val="0"/>
                <w:sz w:val="24"/>
              </w:rPr>
              <w:t>主要目标。具体目标是：大气环境质量达到</w:t>
            </w:r>
            <w:r>
              <w:rPr>
                <w:color w:val="000000"/>
                <w:kern w:val="0"/>
                <w:sz w:val="24"/>
              </w:rPr>
              <w:t>I</w:t>
            </w:r>
            <w:r>
              <w:rPr>
                <w:rFonts w:hAnsi="宋体"/>
                <w:color w:val="000000"/>
                <w:kern w:val="0"/>
                <w:sz w:val="24"/>
              </w:rPr>
              <w:t>级标准；污水全部达标处理后排放，地表水环境质量优于</w:t>
            </w:r>
            <w:r>
              <w:rPr>
                <w:color w:val="000000"/>
                <w:kern w:val="0"/>
                <w:sz w:val="24"/>
              </w:rPr>
              <w:t>II</w:t>
            </w:r>
            <w:r>
              <w:rPr>
                <w:rFonts w:hAnsi="宋体"/>
                <w:color w:val="000000"/>
                <w:kern w:val="0"/>
                <w:sz w:val="24"/>
              </w:rPr>
              <w:t>级标准；声环境质量达到国家</w:t>
            </w:r>
            <w:r>
              <w:rPr>
                <w:color w:val="000000"/>
                <w:kern w:val="0"/>
                <w:sz w:val="24"/>
              </w:rPr>
              <w:t>0</w:t>
            </w:r>
            <w:r>
              <w:rPr>
                <w:rFonts w:hAnsi="宋体"/>
                <w:color w:val="000000"/>
                <w:kern w:val="0"/>
                <w:sz w:val="24"/>
              </w:rPr>
              <w:t>类标准。</w:t>
            </w:r>
          </w:p>
          <w:p w:rsidR="00CF3ABB" w:rsidRDefault="00F321AE">
            <w:pPr>
              <w:spacing w:line="360" w:lineRule="auto"/>
              <w:ind w:firstLineChars="200" w:firstLine="480"/>
              <w:rPr>
                <w:color w:val="000000"/>
                <w:kern w:val="0"/>
                <w:sz w:val="24"/>
              </w:rPr>
            </w:pPr>
            <w:r>
              <w:rPr>
                <w:color w:val="000000"/>
                <w:kern w:val="0"/>
                <w:sz w:val="24"/>
              </w:rPr>
              <w:lastRenderedPageBreak/>
              <w:t>2</w:t>
            </w:r>
            <w:r>
              <w:rPr>
                <w:color w:val="000000"/>
                <w:kern w:val="0"/>
                <w:sz w:val="24"/>
              </w:rPr>
              <w:t>、二级保护区：仙人洞、红旗水库、柳叶湖、月亮山丘岗、</w:t>
            </w:r>
            <w:proofErr w:type="gramStart"/>
            <w:r>
              <w:rPr>
                <w:color w:val="000000"/>
                <w:kern w:val="0"/>
                <w:sz w:val="24"/>
              </w:rPr>
              <w:t>万寿村</w:t>
            </w:r>
            <w:proofErr w:type="gramEnd"/>
            <w:r>
              <w:rPr>
                <w:color w:val="000000"/>
                <w:kern w:val="0"/>
                <w:sz w:val="24"/>
              </w:rPr>
              <w:t>农业区、毛家垱水塘区、花山村水塘区。</w:t>
            </w:r>
          </w:p>
          <w:p w:rsidR="00CF3ABB" w:rsidRDefault="00F321AE">
            <w:pPr>
              <w:spacing w:line="360" w:lineRule="auto"/>
              <w:ind w:firstLineChars="200" w:firstLine="480"/>
              <w:rPr>
                <w:color w:val="000000"/>
                <w:kern w:val="0"/>
                <w:sz w:val="24"/>
              </w:rPr>
            </w:pPr>
            <w:r>
              <w:rPr>
                <w:rFonts w:hAnsi="宋体"/>
                <w:color w:val="000000"/>
                <w:kern w:val="0"/>
                <w:sz w:val="24"/>
              </w:rPr>
              <w:t>保护对策建议：此区域自然环境较好，是开展旅游、休闲、运动的主要区域，对该类用地的应合</w:t>
            </w:r>
            <w:proofErr w:type="gramStart"/>
            <w:r>
              <w:rPr>
                <w:rFonts w:hAnsi="宋体"/>
                <w:color w:val="000000"/>
                <w:kern w:val="0"/>
                <w:sz w:val="24"/>
              </w:rPr>
              <w:t>理规划</w:t>
            </w:r>
            <w:proofErr w:type="gramEnd"/>
            <w:r>
              <w:rPr>
                <w:rFonts w:hAnsi="宋体"/>
                <w:color w:val="000000"/>
                <w:kern w:val="0"/>
                <w:sz w:val="24"/>
              </w:rPr>
              <w:t>引导，主要以保护自然生态环境为主，对该区域内符合总体规划要求的建设项目应严格审批程序，严格控制建设类型和建设规模。</w:t>
            </w:r>
          </w:p>
          <w:p w:rsidR="00CF3ABB" w:rsidRDefault="00F321AE">
            <w:pPr>
              <w:spacing w:line="360" w:lineRule="auto"/>
              <w:ind w:firstLineChars="200" w:firstLine="480"/>
              <w:rPr>
                <w:color w:val="000000"/>
                <w:kern w:val="0"/>
                <w:sz w:val="24"/>
              </w:rPr>
            </w:pPr>
            <w:r>
              <w:rPr>
                <w:rFonts w:hAnsi="宋体"/>
                <w:color w:val="000000"/>
                <w:kern w:val="0"/>
                <w:sz w:val="24"/>
              </w:rPr>
              <w:t>控制要求：大气环境质量达到</w:t>
            </w:r>
            <w:r>
              <w:rPr>
                <w:color w:val="000000"/>
                <w:kern w:val="0"/>
                <w:sz w:val="24"/>
              </w:rPr>
              <w:t>II</w:t>
            </w:r>
            <w:r>
              <w:rPr>
                <w:rFonts w:hAnsi="宋体"/>
                <w:color w:val="000000"/>
                <w:kern w:val="0"/>
                <w:sz w:val="24"/>
              </w:rPr>
              <w:t>级以上标准；农田、水库、林地系统得到有效保护，整体的生态环境得到进一步的改善；垃圾无害化处理达到</w:t>
            </w:r>
            <w:r>
              <w:rPr>
                <w:color w:val="000000"/>
                <w:kern w:val="0"/>
                <w:sz w:val="24"/>
              </w:rPr>
              <w:t>100%</w:t>
            </w:r>
            <w:r>
              <w:rPr>
                <w:rFonts w:hAnsi="宋体"/>
                <w:color w:val="000000"/>
                <w:kern w:val="0"/>
                <w:sz w:val="24"/>
              </w:rPr>
              <w:t>；污水全部达标处理后排放，地表水环境质量优于</w:t>
            </w:r>
            <w:r>
              <w:rPr>
                <w:color w:val="000000"/>
                <w:kern w:val="0"/>
                <w:sz w:val="24"/>
              </w:rPr>
              <w:t>II</w:t>
            </w:r>
            <w:r>
              <w:rPr>
                <w:rFonts w:hAnsi="宋体"/>
                <w:color w:val="000000"/>
                <w:kern w:val="0"/>
                <w:sz w:val="24"/>
              </w:rPr>
              <w:t>级标准；声环境质量达到国家</w:t>
            </w:r>
            <w:r>
              <w:rPr>
                <w:color w:val="000000"/>
                <w:kern w:val="0"/>
                <w:sz w:val="24"/>
              </w:rPr>
              <w:t>I</w:t>
            </w:r>
            <w:r>
              <w:rPr>
                <w:rFonts w:hAnsi="宋体"/>
                <w:color w:val="000000"/>
                <w:kern w:val="0"/>
                <w:sz w:val="24"/>
              </w:rPr>
              <w:t>类以上标准。</w:t>
            </w:r>
          </w:p>
          <w:p w:rsidR="00CF3ABB" w:rsidRDefault="00F321AE">
            <w:pPr>
              <w:tabs>
                <w:tab w:val="left" w:pos="1980"/>
              </w:tabs>
              <w:spacing w:line="360" w:lineRule="auto"/>
              <w:ind w:firstLineChars="200" w:firstLine="480"/>
              <w:rPr>
                <w:color w:val="000000"/>
                <w:kern w:val="0"/>
                <w:sz w:val="24"/>
              </w:rPr>
            </w:pPr>
            <w:r>
              <w:rPr>
                <w:color w:val="000000"/>
                <w:kern w:val="0"/>
                <w:sz w:val="24"/>
              </w:rPr>
              <w:t>3</w:t>
            </w:r>
            <w:r>
              <w:rPr>
                <w:rFonts w:hAnsi="宋体"/>
                <w:color w:val="000000"/>
                <w:kern w:val="0"/>
                <w:sz w:val="24"/>
              </w:rPr>
              <w:t>、三级保护区：万金</w:t>
            </w:r>
            <w:proofErr w:type="gramStart"/>
            <w:r>
              <w:rPr>
                <w:rFonts w:hAnsi="宋体"/>
                <w:color w:val="000000"/>
                <w:kern w:val="0"/>
                <w:sz w:val="24"/>
              </w:rPr>
              <w:t>障</w:t>
            </w:r>
            <w:proofErr w:type="gramEnd"/>
            <w:r>
              <w:rPr>
                <w:rFonts w:hAnsi="宋体"/>
                <w:color w:val="000000"/>
                <w:kern w:val="0"/>
                <w:sz w:val="24"/>
              </w:rPr>
              <w:t>渔场、</w:t>
            </w:r>
            <w:proofErr w:type="gramStart"/>
            <w:r>
              <w:rPr>
                <w:rFonts w:hAnsi="宋体"/>
                <w:color w:val="000000"/>
                <w:kern w:val="0"/>
                <w:sz w:val="24"/>
              </w:rPr>
              <w:t>梁山村</w:t>
            </w:r>
            <w:proofErr w:type="gramEnd"/>
            <w:r>
              <w:rPr>
                <w:rFonts w:hAnsi="宋体"/>
                <w:color w:val="000000"/>
                <w:kern w:val="0"/>
                <w:sz w:val="24"/>
              </w:rPr>
              <w:t>果林区、桃树岗果林区、肖伍铺农业区、东山村农业区、南坪岗农业区、东江农业区。</w:t>
            </w:r>
          </w:p>
          <w:p w:rsidR="00CF3ABB" w:rsidRDefault="00F321AE">
            <w:pPr>
              <w:spacing w:line="360" w:lineRule="auto"/>
              <w:ind w:firstLineChars="200" w:firstLine="480"/>
              <w:rPr>
                <w:color w:val="000000"/>
                <w:kern w:val="0"/>
                <w:sz w:val="24"/>
              </w:rPr>
            </w:pPr>
            <w:r>
              <w:rPr>
                <w:rFonts w:hAnsi="宋体"/>
                <w:color w:val="000000"/>
                <w:kern w:val="0"/>
                <w:sz w:val="24"/>
              </w:rPr>
              <w:t>保护对策建议：此区域主要为农业区，是旅游度假区生态环境的背景和保障，主要以发展绿色农业为主，严格控制区内的面源污染，加强对化肥、农药使用的管理，防止污染水域，严格控制无序的水产养殖活动，严禁在水体岸边乱倒堆放垃圾。控制区内村镇发展规模，切实保护好旅游度假区内整体生态环境。</w:t>
            </w:r>
          </w:p>
          <w:p w:rsidR="00CF3ABB" w:rsidRDefault="00F321AE">
            <w:pPr>
              <w:spacing w:line="360" w:lineRule="auto"/>
              <w:ind w:firstLineChars="200" w:firstLine="480"/>
              <w:rPr>
                <w:color w:val="000000"/>
                <w:kern w:val="0"/>
                <w:sz w:val="24"/>
              </w:rPr>
            </w:pPr>
            <w:r>
              <w:rPr>
                <w:rFonts w:hAnsi="宋体"/>
                <w:color w:val="000000"/>
                <w:kern w:val="0"/>
                <w:sz w:val="24"/>
              </w:rPr>
              <w:t>控制要求：大气环境质量达到</w:t>
            </w:r>
            <w:r>
              <w:rPr>
                <w:color w:val="000000"/>
                <w:kern w:val="0"/>
                <w:sz w:val="24"/>
              </w:rPr>
              <w:t>II</w:t>
            </w:r>
            <w:r>
              <w:rPr>
                <w:rFonts w:hAnsi="宋体"/>
                <w:color w:val="000000"/>
                <w:kern w:val="0"/>
                <w:sz w:val="24"/>
              </w:rPr>
              <w:t>级标准；农业污染得到有效控制，生产、生活污水实现</w:t>
            </w:r>
            <w:r>
              <w:rPr>
                <w:color w:val="000000"/>
                <w:kern w:val="0"/>
                <w:sz w:val="24"/>
              </w:rPr>
              <w:t>100%</w:t>
            </w:r>
            <w:r>
              <w:rPr>
                <w:rFonts w:hAnsi="宋体"/>
                <w:color w:val="000000"/>
                <w:kern w:val="0"/>
                <w:sz w:val="24"/>
              </w:rPr>
              <w:t>达标排放；地表水环境质量达到</w:t>
            </w:r>
            <w:r>
              <w:rPr>
                <w:color w:val="000000"/>
                <w:kern w:val="0"/>
                <w:sz w:val="24"/>
              </w:rPr>
              <w:t>II</w:t>
            </w:r>
            <w:r>
              <w:rPr>
                <w:rFonts w:hAnsi="宋体"/>
                <w:color w:val="000000"/>
                <w:kern w:val="0"/>
                <w:sz w:val="24"/>
              </w:rPr>
              <w:t>级标准；声环境质量达到国家</w:t>
            </w:r>
            <w:r>
              <w:rPr>
                <w:color w:val="000000"/>
                <w:kern w:val="0"/>
                <w:sz w:val="24"/>
              </w:rPr>
              <w:t>I</w:t>
            </w:r>
            <w:r>
              <w:rPr>
                <w:rFonts w:hAnsi="宋体"/>
                <w:color w:val="000000"/>
                <w:kern w:val="0"/>
                <w:sz w:val="24"/>
              </w:rPr>
              <w:t>类标准。</w:t>
            </w:r>
          </w:p>
          <w:p w:rsidR="00CF3ABB" w:rsidRDefault="00F321AE">
            <w:pPr>
              <w:spacing w:line="360" w:lineRule="auto"/>
              <w:ind w:firstLineChars="200" w:firstLine="480"/>
              <w:rPr>
                <w:color w:val="000000"/>
                <w:kern w:val="0"/>
                <w:sz w:val="24"/>
              </w:rPr>
            </w:pPr>
            <w:r>
              <w:rPr>
                <w:color w:val="000000"/>
                <w:kern w:val="0"/>
                <w:sz w:val="24"/>
              </w:rPr>
              <w:t>4</w:t>
            </w:r>
            <w:r>
              <w:rPr>
                <w:rFonts w:hAnsi="宋体"/>
                <w:color w:val="000000"/>
                <w:kern w:val="0"/>
                <w:sz w:val="24"/>
              </w:rPr>
              <w:t>、设施建设区：将戴家岗度假中心区、白鹤山乡建设区作为设施建设区。</w:t>
            </w:r>
          </w:p>
          <w:p w:rsidR="00CF3ABB" w:rsidRDefault="00F321AE">
            <w:pPr>
              <w:tabs>
                <w:tab w:val="left" w:pos="1980"/>
              </w:tabs>
              <w:spacing w:line="360" w:lineRule="auto"/>
              <w:ind w:firstLineChars="200" w:firstLine="480"/>
              <w:rPr>
                <w:color w:val="000000"/>
                <w:kern w:val="0"/>
                <w:sz w:val="24"/>
              </w:rPr>
            </w:pPr>
            <w:r>
              <w:rPr>
                <w:rFonts w:hAnsi="宋体"/>
                <w:color w:val="000000"/>
                <w:kern w:val="0"/>
                <w:sz w:val="24"/>
              </w:rPr>
              <w:t>保护对策建议：在开发中应注意该区域的环境容量，保证该区域的可持续发展。设施的建设力求自然，与环境协调。戴家岗的部分地区作为旅游度假区的优先发展区域，在引进各种项目，进行开发的同时，还要加强其内部的景观建设，保证该区域的协调有序，可持续发展。白鹤山乡建设区应合理编制城镇发展建设规划，区内建设应严格按照规划进行建设，使人口和产业适度集中，以节约土地，合理配置各类资源。建设区的空间布局应充分考虑与旅游度假区的生态隔离。</w:t>
            </w:r>
          </w:p>
          <w:p w:rsidR="00CF3ABB" w:rsidRDefault="00F321AE">
            <w:pPr>
              <w:tabs>
                <w:tab w:val="left" w:pos="1980"/>
              </w:tabs>
              <w:spacing w:line="360" w:lineRule="auto"/>
              <w:ind w:firstLineChars="200" w:firstLine="480"/>
              <w:rPr>
                <w:color w:val="000000"/>
                <w:kern w:val="0"/>
                <w:sz w:val="24"/>
              </w:rPr>
            </w:pPr>
            <w:r>
              <w:rPr>
                <w:rFonts w:hAnsi="宋体"/>
                <w:color w:val="000000"/>
                <w:kern w:val="0"/>
                <w:sz w:val="24"/>
              </w:rPr>
              <w:t>控制要求：大气环境质量达到</w:t>
            </w:r>
            <w:r>
              <w:rPr>
                <w:color w:val="000000"/>
                <w:kern w:val="0"/>
                <w:sz w:val="24"/>
              </w:rPr>
              <w:t>II</w:t>
            </w:r>
            <w:r>
              <w:rPr>
                <w:rFonts w:hAnsi="宋体"/>
                <w:color w:val="000000"/>
                <w:kern w:val="0"/>
                <w:sz w:val="24"/>
              </w:rPr>
              <w:t>级标准；垃圾无害化处理达到</w:t>
            </w:r>
            <w:r>
              <w:rPr>
                <w:color w:val="000000"/>
                <w:kern w:val="0"/>
                <w:sz w:val="24"/>
              </w:rPr>
              <w:t>100%</w:t>
            </w:r>
            <w:r>
              <w:rPr>
                <w:rFonts w:hAnsi="宋体"/>
                <w:color w:val="000000"/>
                <w:kern w:val="0"/>
                <w:sz w:val="24"/>
              </w:rPr>
              <w:t>；生产、生活污水实现</w:t>
            </w:r>
            <w:r>
              <w:rPr>
                <w:color w:val="000000"/>
                <w:kern w:val="0"/>
                <w:sz w:val="24"/>
              </w:rPr>
              <w:t>100%</w:t>
            </w:r>
            <w:r>
              <w:rPr>
                <w:rFonts w:hAnsi="宋体"/>
                <w:color w:val="000000"/>
                <w:kern w:val="0"/>
                <w:sz w:val="24"/>
              </w:rPr>
              <w:t>达标排放；地表水环境质量达到</w:t>
            </w:r>
            <w:r>
              <w:rPr>
                <w:color w:val="000000"/>
                <w:kern w:val="0"/>
                <w:sz w:val="24"/>
              </w:rPr>
              <w:t>II</w:t>
            </w:r>
            <w:r>
              <w:rPr>
                <w:rFonts w:hAnsi="宋体"/>
                <w:color w:val="000000"/>
                <w:kern w:val="0"/>
                <w:sz w:val="24"/>
              </w:rPr>
              <w:t>级标准；声环境质量达到国家</w:t>
            </w:r>
            <w:r>
              <w:rPr>
                <w:color w:val="000000"/>
                <w:kern w:val="0"/>
                <w:sz w:val="24"/>
              </w:rPr>
              <w:t>I</w:t>
            </w:r>
            <w:r>
              <w:rPr>
                <w:rFonts w:hAnsi="宋体"/>
                <w:color w:val="000000"/>
                <w:kern w:val="0"/>
                <w:sz w:val="24"/>
              </w:rPr>
              <w:t>类标准，绿化覆盖率超过</w:t>
            </w:r>
            <w:r>
              <w:rPr>
                <w:color w:val="000000"/>
                <w:kern w:val="0"/>
                <w:sz w:val="24"/>
              </w:rPr>
              <w:t>50%</w:t>
            </w:r>
            <w:r>
              <w:rPr>
                <w:rFonts w:hAnsi="宋体"/>
                <w:color w:val="000000"/>
                <w:kern w:val="0"/>
                <w:sz w:val="24"/>
              </w:rPr>
              <w:t>。</w:t>
            </w:r>
          </w:p>
          <w:p w:rsidR="00CF3ABB" w:rsidRDefault="00F321AE">
            <w:pPr>
              <w:tabs>
                <w:tab w:val="left" w:pos="1980"/>
              </w:tabs>
              <w:spacing w:line="360" w:lineRule="auto"/>
              <w:rPr>
                <w:color w:val="000000"/>
                <w:kern w:val="0"/>
                <w:sz w:val="24"/>
              </w:rPr>
            </w:pPr>
            <w:r>
              <w:rPr>
                <w:rFonts w:hAnsi="宋体"/>
                <w:color w:val="000000"/>
                <w:kern w:val="0"/>
                <w:sz w:val="24"/>
              </w:rPr>
              <w:t>环卫设施规划：</w:t>
            </w:r>
          </w:p>
          <w:p w:rsidR="00CF3ABB" w:rsidRDefault="00F321AE">
            <w:pPr>
              <w:tabs>
                <w:tab w:val="left" w:pos="0"/>
                <w:tab w:val="left" w:pos="840"/>
                <w:tab w:val="left" w:pos="1980"/>
              </w:tabs>
              <w:spacing w:line="360" w:lineRule="auto"/>
              <w:ind w:firstLineChars="200" w:firstLine="480"/>
              <w:rPr>
                <w:color w:val="000000"/>
                <w:kern w:val="0"/>
                <w:sz w:val="24"/>
              </w:rPr>
            </w:pPr>
            <w:r>
              <w:rPr>
                <w:color w:val="000000"/>
                <w:kern w:val="0"/>
                <w:sz w:val="24"/>
              </w:rPr>
              <w:t>1</w:t>
            </w:r>
            <w:r>
              <w:rPr>
                <w:rFonts w:hAnsi="宋体"/>
                <w:color w:val="000000"/>
                <w:kern w:val="0"/>
                <w:sz w:val="24"/>
              </w:rPr>
              <w:t>）旅游度假区中生活垃圾的收集逐步实行容器化、密闭化。近中期以垃圾箱收</w:t>
            </w:r>
            <w:r>
              <w:rPr>
                <w:rFonts w:hAnsi="宋体"/>
                <w:color w:val="000000"/>
                <w:kern w:val="0"/>
                <w:sz w:val="24"/>
              </w:rPr>
              <w:lastRenderedPageBreak/>
              <w:t>集为主，增加垃圾箱数量，并逐步实行袋装化收集；远期，全面实行袋装化收集，并逐步实行分类收集。</w:t>
            </w:r>
          </w:p>
          <w:p w:rsidR="00CF3ABB" w:rsidRDefault="00F321AE">
            <w:pPr>
              <w:tabs>
                <w:tab w:val="left" w:pos="0"/>
                <w:tab w:val="left" w:pos="840"/>
                <w:tab w:val="left" w:pos="1980"/>
              </w:tabs>
              <w:spacing w:line="360" w:lineRule="auto"/>
              <w:ind w:firstLineChars="200" w:firstLine="480"/>
              <w:rPr>
                <w:color w:val="000000"/>
                <w:kern w:val="0"/>
                <w:sz w:val="24"/>
              </w:rPr>
            </w:pPr>
            <w:r>
              <w:rPr>
                <w:color w:val="000000"/>
                <w:kern w:val="0"/>
                <w:sz w:val="24"/>
              </w:rPr>
              <w:t>2</w:t>
            </w:r>
            <w:r>
              <w:rPr>
                <w:rFonts w:hAnsi="宋体"/>
                <w:color w:val="000000"/>
                <w:kern w:val="0"/>
                <w:sz w:val="24"/>
              </w:rPr>
              <w:t>）收集行人手持零星废物的废物</w:t>
            </w:r>
            <w:proofErr w:type="gramStart"/>
            <w:r>
              <w:rPr>
                <w:rFonts w:hAnsi="宋体"/>
                <w:color w:val="000000"/>
                <w:kern w:val="0"/>
                <w:sz w:val="24"/>
              </w:rPr>
              <w:t>箱一般</w:t>
            </w:r>
            <w:proofErr w:type="gramEnd"/>
            <w:r>
              <w:rPr>
                <w:rFonts w:hAnsi="宋体"/>
                <w:color w:val="000000"/>
                <w:kern w:val="0"/>
                <w:sz w:val="24"/>
              </w:rPr>
              <w:t>设置在主要步行游览线两侧，并在旅游度假区内的戴家岗、太阳山、蚂蟥溶、仙人洞、白鹤山等主要游览区设立集中式垃圾收集点，服务半径为</w:t>
            </w:r>
            <w:r>
              <w:rPr>
                <w:color w:val="000000"/>
                <w:kern w:val="0"/>
                <w:sz w:val="24"/>
              </w:rPr>
              <w:t>1-2</w:t>
            </w:r>
            <w:r>
              <w:rPr>
                <w:rFonts w:hAnsi="宋体" w:hint="eastAsia"/>
                <w:color w:val="000000"/>
                <w:sz w:val="24"/>
              </w:rPr>
              <w:t>km</w:t>
            </w:r>
            <w:r>
              <w:rPr>
                <w:rFonts w:hAnsi="宋体"/>
                <w:color w:val="000000"/>
                <w:kern w:val="0"/>
                <w:sz w:val="24"/>
              </w:rPr>
              <w:t>，生活垃圾等收集后统一集中处理，逐步实现生活垃圾无害化处理率</w:t>
            </w:r>
            <w:r>
              <w:rPr>
                <w:color w:val="000000"/>
                <w:kern w:val="0"/>
                <w:sz w:val="24"/>
              </w:rPr>
              <w:t>100%</w:t>
            </w:r>
            <w:r>
              <w:rPr>
                <w:rFonts w:hAnsi="宋体"/>
                <w:color w:val="000000"/>
                <w:kern w:val="0"/>
                <w:sz w:val="24"/>
              </w:rPr>
              <w:t>。</w:t>
            </w:r>
          </w:p>
          <w:p w:rsidR="00CF3ABB" w:rsidRDefault="00F321AE">
            <w:pPr>
              <w:tabs>
                <w:tab w:val="left" w:pos="0"/>
                <w:tab w:val="left" w:pos="840"/>
                <w:tab w:val="left" w:pos="1980"/>
              </w:tabs>
              <w:spacing w:line="360" w:lineRule="auto"/>
              <w:ind w:firstLineChars="200" w:firstLine="480"/>
              <w:rPr>
                <w:color w:val="000000"/>
                <w:kern w:val="0"/>
                <w:sz w:val="24"/>
              </w:rPr>
            </w:pPr>
            <w:r>
              <w:rPr>
                <w:color w:val="000000"/>
                <w:kern w:val="0"/>
                <w:sz w:val="24"/>
              </w:rPr>
              <w:t>3</w:t>
            </w:r>
            <w:r>
              <w:rPr>
                <w:rFonts w:hAnsi="宋体"/>
                <w:color w:val="000000"/>
                <w:kern w:val="0"/>
                <w:sz w:val="24"/>
              </w:rPr>
              <w:t>）公共厕所</w:t>
            </w:r>
          </w:p>
          <w:p w:rsidR="00CF3ABB" w:rsidRDefault="00F321AE">
            <w:pPr>
              <w:tabs>
                <w:tab w:val="left" w:pos="0"/>
                <w:tab w:val="left" w:pos="840"/>
                <w:tab w:val="left" w:pos="1980"/>
              </w:tabs>
              <w:spacing w:line="360" w:lineRule="auto"/>
              <w:ind w:firstLineChars="200" w:firstLine="480"/>
              <w:rPr>
                <w:color w:val="000000"/>
                <w:kern w:val="0"/>
                <w:sz w:val="24"/>
              </w:rPr>
            </w:pPr>
            <w:r>
              <w:rPr>
                <w:rFonts w:hAnsi="宋体"/>
                <w:color w:val="000000"/>
                <w:kern w:val="0"/>
                <w:sz w:val="24"/>
              </w:rPr>
              <w:t>选择建造公共厕所的地点应因地制宜、合理规划，尽量与旅游服务设施结合。设计应符合公共卫生要求，并达到国家《旅游厕所质量等级的划分与评定》的要求。并对其进行统一管理的，建筑形式与周围景观环境相协调，并逐步改造为无水公厕。戴家岗地区随着公共厕所的改造，排水设施的完善，粪便处理逐步纳入城市生活污水收集处理系统，进入城市污水处理厂进行无害化处理。</w:t>
            </w:r>
          </w:p>
          <w:p w:rsidR="00CF3ABB" w:rsidRDefault="00F321AE">
            <w:pPr>
              <w:spacing w:line="360" w:lineRule="auto"/>
              <w:rPr>
                <w:color w:val="000000"/>
                <w:kern w:val="0"/>
                <w:sz w:val="24"/>
              </w:rPr>
            </w:pPr>
            <w:r>
              <w:rPr>
                <w:rFonts w:hAnsi="宋体"/>
                <w:color w:val="000000"/>
                <w:kern w:val="0"/>
                <w:sz w:val="24"/>
              </w:rPr>
              <w:t>排水工程规划：</w:t>
            </w:r>
          </w:p>
          <w:p w:rsidR="00CF3ABB" w:rsidRDefault="00F321AE">
            <w:pPr>
              <w:spacing w:line="360" w:lineRule="auto"/>
              <w:ind w:firstLineChars="200" w:firstLine="480"/>
              <w:rPr>
                <w:color w:val="000000"/>
                <w:kern w:val="0"/>
                <w:sz w:val="24"/>
              </w:rPr>
            </w:pPr>
            <w:r>
              <w:rPr>
                <w:rFonts w:hAnsi="宋体"/>
                <w:color w:val="000000"/>
                <w:kern w:val="0"/>
                <w:sz w:val="24"/>
              </w:rPr>
              <w:t>旅游度假区内的污水管网与雨水管网各成体系。污水收集管道沿区内规划道路敷设，最终汇入规划中布置在江北污水处理厂。江北污水处理厂处理规模，一期为日处理能力为</w:t>
            </w:r>
            <w:r>
              <w:rPr>
                <w:color w:val="000000"/>
                <w:kern w:val="0"/>
                <w:sz w:val="24"/>
              </w:rPr>
              <w:t>15</w:t>
            </w:r>
            <w:r>
              <w:rPr>
                <w:rFonts w:hAnsi="宋体"/>
                <w:color w:val="000000"/>
                <w:kern w:val="0"/>
                <w:sz w:val="24"/>
              </w:rPr>
              <w:t>万</w:t>
            </w:r>
            <w:r>
              <w:rPr>
                <w:rFonts w:hAnsi="宋体" w:hint="eastAsia"/>
                <w:color w:val="000000"/>
                <w:kern w:val="0"/>
                <w:sz w:val="24"/>
              </w:rPr>
              <w:t>m</w:t>
            </w:r>
            <w:r>
              <w:rPr>
                <w:rFonts w:hAnsi="宋体" w:hint="eastAsia"/>
                <w:color w:val="000000"/>
                <w:kern w:val="0"/>
                <w:sz w:val="24"/>
                <w:vertAlign w:val="superscript"/>
              </w:rPr>
              <w:t>3</w:t>
            </w:r>
            <w:r>
              <w:rPr>
                <w:color w:val="000000"/>
                <w:kern w:val="0"/>
                <w:sz w:val="24"/>
              </w:rPr>
              <w:t>/</w:t>
            </w:r>
            <w:r>
              <w:rPr>
                <w:rFonts w:hAnsi="宋体" w:hint="eastAsia"/>
                <w:color w:val="000000"/>
                <w:kern w:val="0"/>
                <w:sz w:val="24"/>
              </w:rPr>
              <w:t>d</w:t>
            </w:r>
            <w:r>
              <w:rPr>
                <w:rFonts w:hAnsi="宋体"/>
                <w:color w:val="000000"/>
                <w:kern w:val="0"/>
                <w:sz w:val="24"/>
              </w:rPr>
              <w:t>，二期日处理能力将达到</w:t>
            </w:r>
            <w:r>
              <w:rPr>
                <w:color w:val="000000"/>
                <w:kern w:val="0"/>
                <w:sz w:val="24"/>
              </w:rPr>
              <w:t>20</w:t>
            </w:r>
            <w:r>
              <w:rPr>
                <w:rFonts w:hAnsi="宋体"/>
                <w:color w:val="000000"/>
                <w:kern w:val="0"/>
                <w:sz w:val="24"/>
              </w:rPr>
              <w:t>万</w:t>
            </w:r>
            <w:r>
              <w:rPr>
                <w:rFonts w:hAnsi="宋体" w:hint="eastAsia"/>
                <w:color w:val="000000"/>
                <w:kern w:val="0"/>
                <w:sz w:val="24"/>
              </w:rPr>
              <w:t>m</w:t>
            </w:r>
            <w:r>
              <w:rPr>
                <w:rFonts w:hAnsi="宋体" w:hint="eastAsia"/>
                <w:color w:val="000000"/>
                <w:kern w:val="0"/>
                <w:sz w:val="24"/>
                <w:vertAlign w:val="superscript"/>
              </w:rPr>
              <w:t>3</w:t>
            </w:r>
            <w:r>
              <w:rPr>
                <w:color w:val="000000"/>
                <w:kern w:val="0"/>
                <w:sz w:val="24"/>
              </w:rPr>
              <w:t>/</w:t>
            </w:r>
            <w:r>
              <w:rPr>
                <w:rFonts w:hAnsi="宋体" w:hint="eastAsia"/>
                <w:color w:val="000000"/>
                <w:kern w:val="0"/>
                <w:sz w:val="24"/>
              </w:rPr>
              <w:t>d</w:t>
            </w:r>
            <w:r>
              <w:rPr>
                <w:rFonts w:hAnsi="宋体"/>
                <w:color w:val="000000"/>
                <w:kern w:val="0"/>
                <w:sz w:val="24"/>
              </w:rPr>
              <w:t>。</w:t>
            </w:r>
          </w:p>
          <w:p w:rsidR="00CF3ABB" w:rsidRDefault="00F321AE">
            <w:pPr>
              <w:spacing w:line="360" w:lineRule="auto"/>
              <w:ind w:firstLineChars="200" w:firstLine="480"/>
              <w:rPr>
                <w:color w:val="000000"/>
                <w:kern w:val="0"/>
                <w:sz w:val="24"/>
              </w:rPr>
            </w:pPr>
            <w:r>
              <w:rPr>
                <w:rFonts w:hAnsi="宋体"/>
                <w:color w:val="000000"/>
                <w:kern w:val="0"/>
                <w:sz w:val="24"/>
              </w:rPr>
              <w:t>目前项目区域无雨、污管道，根据规划旅游度假区内污水经</w:t>
            </w:r>
            <w:r>
              <w:rPr>
                <w:rFonts w:hAnsi="宋体" w:hint="eastAsia"/>
                <w:color w:val="000000"/>
                <w:kern w:val="0"/>
                <w:sz w:val="24"/>
              </w:rPr>
              <w:t>环湖</w:t>
            </w:r>
            <w:proofErr w:type="gramStart"/>
            <w:r>
              <w:rPr>
                <w:rFonts w:hAnsi="宋体" w:hint="eastAsia"/>
                <w:color w:val="000000"/>
                <w:kern w:val="0"/>
                <w:sz w:val="24"/>
              </w:rPr>
              <w:t>路</w:t>
            </w:r>
            <w:r>
              <w:rPr>
                <w:rFonts w:hAnsi="宋体"/>
                <w:color w:val="000000"/>
                <w:kern w:val="0"/>
                <w:sz w:val="24"/>
              </w:rPr>
              <w:t>城市</w:t>
            </w:r>
            <w:proofErr w:type="gramEnd"/>
            <w:r>
              <w:rPr>
                <w:rFonts w:hAnsi="宋体"/>
                <w:color w:val="000000"/>
                <w:kern w:val="0"/>
                <w:sz w:val="24"/>
              </w:rPr>
              <w:t>污水干管汇入江北污水处理厂，污水管道管材采用钢筋混凝土排水管。污水处理厂采用二级生化处理工艺，度假区内产生的所有污水，经污水处理厂集中处理后，出水水质达到国家《污水综合排放标准》（</w:t>
            </w:r>
            <w:r>
              <w:rPr>
                <w:color w:val="000000"/>
                <w:kern w:val="0"/>
                <w:sz w:val="24"/>
              </w:rPr>
              <w:t>GB8978-1996</w:t>
            </w:r>
            <w:r>
              <w:rPr>
                <w:rFonts w:hAnsi="宋体"/>
                <w:color w:val="000000"/>
                <w:kern w:val="0"/>
                <w:sz w:val="24"/>
              </w:rPr>
              <w:t>）二级标准规定的要求，污水</w:t>
            </w:r>
            <w:r w:rsidR="00FB70D6">
              <w:rPr>
                <w:rFonts w:hAnsi="宋体"/>
                <w:color w:val="000000"/>
                <w:kern w:val="0"/>
                <w:sz w:val="24"/>
              </w:rPr>
              <w:t>处理</w:t>
            </w:r>
            <w:bookmarkStart w:id="6" w:name="_GoBack"/>
            <w:bookmarkEnd w:id="6"/>
            <w:r>
              <w:rPr>
                <w:rFonts w:hAnsi="宋体"/>
                <w:color w:val="000000"/>
                <w:kern w:val="0"/>
                <w:sz w:val="24"/>
              </w:rPr>
              <w:t>厂出水建议排入沅江下游，远期可考虑作为园林绿化、道路浇洒用水等污水再生利用途径。</w:t>
            </w:r>
          </w:p>
          <w:p w:rsidR="00CF3ABB" w:rsidRDefault="00F321AE">
            <w:pPr>
              <w:spacing w:line="360" w:lineRule="auto"/>
              <w:ind w:firstLineChars="200" w:firstLine="480"/>
              <w:rPr>
                <w:color w:val="000000"/>
                <w:sz w:val="24"/>
              </w:rPr>
            </w:pPr>
            <w:r>
              <w:rPr>
                <w:rFonts w:hAnsi="宋体"/>
                <w:color w:val="000000"/>
                <w:kern w:val="0"/>
                <w:sz w:val="24"/>
              </w:rPr>
              <w:t>根据旅游设施布局规划，在太阳山及其周边等处设置的小型设施，因地形原因，分别规划集中污水处理设施，处理设备可采用埋地式一体化污水处理设备，以免对周围环境造成影响，污水处理后的出水可排入林地内，采用渗透法进行土地处理，但林地的选择要慎重，应选择对环境影响小，坡度平缓的地区，避免二次污染。</w:t>
            </w:r>
          </w:p>
          <w:p w:rsidR="00CF3ABB" w:rsidRDefault="00F321AE">
            <w:pPr>
              <w:spacing w:line="540" w:lineRule="exact"/>
              <w:textAlignment w:val="center"/>
              <w:outlineLvl w:val="1"/>
              <w:rPr>
                <w:rFonts w:ascii="黑体" w:eastAsia="黑体"/>
                <w:b/>
                <w:sz w:val="28"/>
                <w:szCs w:val="28"/>
              </w:rPr>
            </w:pPr>
            <w:bookmarkStart w:id="7" w:name="_Toc440869139"/>
            <w:r>
              <w:rPr>
                <w:rFonts w:ascii="黑体" w:eastAsia="黑体" w:hint="eastAsia"/>
                <w:b/>
                <w:sz w:val="28"/>
                <w:szCs w:val="28"/>
              </w:rPr>
              <w:t xml:space="preserve">  现有</w:t>
            </w:r>
            <w:bookmarkEnd w:id="7"/>
            <w:r>
              <w:rPr>
                <w:rFonts w:ascii="黑体" w:eastAsia="黑体" w:hint="eastAsia"/>
                <w:b/>
                <w:sz w:val="28"/>
                <w:szCs w:val="28"/>
              </w:rPr>
              <w:t>湖仙岛基本情况</w:t>
            </w:r>
          </w:p>
          <w:p w:rsidR="00CF3ABB" w:rsidRDefault="00F321AE">
            <w:pPr>
              <w:adjustRightInd w:val="0"/>
              <w:snapToGrid w:val="0"/>
              <w:spacing w:line="360" w:lineRule="auto"/>
              <w:ind w:firstLineChars="200" w:firstLine="480"/>
              <w:rPr>
                <w:rFonts w:ascii="宋体"/>
                <w:sz w:val="24"/>
              </w:rPr>
            </w:pPr>
            <w:bookmarkStart w:id="8" w:name="_Toc276561532"/>
            <w:bookmarkStart w:id="9" w:name="_Toc276560908"/>
            <w:r>
              <w:rPr>
                <w:rFonts w:ascii="宋体" w:hint="eastAsia"/>
                <w:sz w:val="24"/>
                <w:u w:val="single"/>
              </w:rPr>
              <w:t>湖仙岛位于柳叶湖湖心，根据柳叶湖旅游度假区功能布局与土地利用规划，本项目位于二级保护区内，功能区域为观光游览区。湖仙岛现有植被主要为垂柳、香</w:t>
            </w:r>
            <w:r>
              <w:rPr>
                <w:rFonts w:ascii="宋体" w:hint="eastAsia"/>
                <w:sz w:val="24"/>
                <w:u w:val="single"/>
              </w:rPr>
              <w:lastRenderedPageBreak/>
              <w:t>樟、桂花树、睡莲以及常见的一些杂草等，</w:t>
            </w:r>
            <w:r>
              <w:rPr>
                <w:rFonts w:hint="eastAsia"/>
                <w:sz w:val="24"/>
                <w:u w:val="single"/>
              </w:rPr>
              <w:t>未发现国家重点保护的野生动植物及珍稀、濒危等受保护植物种；区域内无大型动物活动，主要是常见的昆虫、蛇类、鼠类、蟾蜍、蛙和喜鹊、麻雀等鸟类，无国家重点保护的野生动物</w:t>
            </w:r>
            <w:r>
              <w:rPr>
                <w:rFonts w:ascii="宋体" w:hint="eastAsia"/>
                <w:sz w:val="24"/>
                <w:u w:val="single"/>
              </w:rPr>
              <w:t>。</w:t>
            </w:r>
            <w:r>
              <w:rPr>
                <w:rFonts w:ascii="宋体" w:hint="eastAsia"/>
                <w:sz w:val="24"/>
              </w:rPr>
              <w:t>湖仙岛</w:t>
            </w:r>
            <w:proofErr w:type="gramStart"/>
            <w:r>
              <w:rPr>
                <w:rFonts w:ascii="宋体" w:hint="eastAsia"/>
                <w:sz w:val="24"/>
              </w:rPr>
              <w:t>南靠环湖</w:t>
            </w:r>
            <w:proofErr w:type="gramEnd"/>
            <w:r>
              <w:rPr>
                <w:rFonts w:ascii="宋体" w:hint="eastAsia"/>
                <w:sz w:val="24"/>
              </w:rPr>
              <w:t>路位置，分主岛</w:t>
            </w:r>
            <w:proofErr w:type="gramStart"/>
            <w:r>
              <w:rPr>
                <w:rFonts w:ascii="宋体" w:hint="eastAsia"/>
                <w:sz w:val="24"/>
              </w:rPr>
              <w:t>和副岛两</w:t>
            </w:r>
            <w:proofErr w:type="gramEnd"/>
            <w:r>
              <w:rPr>
                <w:rFonts w:ascii="宋体" w:hint="eastAsia"/>
                <w:sz w:val="24"/>
              </w:rPr>
              <w:t>部分，岛屿的形成为河流岗地冲积形成的湖中小岛，主岛总面积约16.5亩，</w:t>
            </w:r>
            <w:proofErr w:type="gramStart"/>
            <w:r>
              <w:rPr>
                <w:rFonts w:ascii="宋体" w:hint="eastAsia"/>
                <w:sz w:val="24"/>
              </w:rPr>
              <w:t>副岛面积</w:t>
            </w:r>
            <w:proofErr w:type="gramEnd"/>
            <w:r>
              <w:rPr>
                <w:rFonts w:ascii="宋体" w:hint="eastAsia"/>
                <w:sz w:val="24"/>
              </w:rPr>
              <w:t>不足一亩。主岛</w:t>
            </w:r>
            <w:proofErr w:type="gramStart"/>
            <w:r>
              <w:rPr>
                <w:rFonts w:ascii="宋体" w:hint="eastAsia"/>
                <w:sz w:val="24"/>
              </w:rPr>
              <w:t>和副岛相距</w:t>
            </w:r>
            <w:proofErr w:type="gramEnd"/>
            <w:r>
              <w:rPr>
                <w:rFonts w:ascii="宋体" w:hint="eastAsia"/>
                <w:sz w:val="24"/>
              </w:rPr>
              <w:t>约100米水域，上主岛交通方式为柳叶湖游览码头乘船，水上距离约1公里，在主岛南段码头上岸，</w:t>
            </w:r>
            <w:bookmarkEnd w:id="8"/>
            <w:bookmarkEnd w:id="9"/>
            <w:r>
              <w:rPr>
                <w:rFonts w:ascii="宋体" w:hint="eastAsia"/>
                <w:sz w:val="24"/>
              </w:rPr>
              <w:t>湖仙岛已经进行过一期建设，一期建设完成了如下内容：</w:t>
            </w:r>
          </w:p>
          <w:p w:rsidR="00CF3ABB" w:rsidRDefault="00F321AE">
            <w:pPr>
              <w:numPr>
                <w:ilvl w:val="0"/>
                <w:numId w:val="2"/>
              </w:numPr>
              <w:adjustRightInd w:val="0"/>
              <w:snapToGrid w:val="0"/>
              <w:spacing w:line="360" w:lineRule="auto"/>
              <w:ind w:firstLineChars="200" w:firstLine="480"/>
              <w:rPr>
                <w:rFonts w:ascii="宋体"/>
                <w:sz w:val="24"/>
              </w:rPr>
            </w:pPr>
            <w:r>
              <w:rPr>
                <w:rFonts w:ascii="宋体" w:hint="eastAsia"/>
                <w:sz w:val="24"/>
              </w:rPr>
              <w:t>已完成整个主岛地形的整理和改造</w:t>
            </w:r>
          </w:p>
          <w:p w:rsidR="00CF3ABB" w:rsidRDefault="00F321AE">
            <w:pPr>
              <w:adjustRightInd w:val="0"/>
              <w:snapToGrid w:val="0"/>
              <w:spacing w:line="360" w:lineRule="auto"/>
              <w:rPr>
                <w:rFonts w:ascii="宋体"/>
                <w:sz w:val="24"/>
              </w:rPr>
            </w:pPr>
            <w:r>
              <w:rPr>
                <w:rFonts w:ascii="宋体" w:hint="eastAsia"/>
                <w:sz w:val="24"/>
              </w:rPr>
              <w:t xml:space="preserve">    整个岛屿进行了地形整理改造，满足建设旅游设施的基本条件，建筑、公共设施、道路、绿化等满足了建设的条件，同事地形标高满足旅游景观和防洪的要求，本次建设提质工程，对主岛地形地貌不再进行大的改变。</w:t>
            </w:r>
          </w:p>
          <w:p w:rsidR="00CF3ABB" w:rsidRDefault="00F321AE">
            <w:pPr>
              <w:numPr>
                <w:ilvl w:val="0"/>
                <w:numId w:val="2"/>
              </w:numPr>
              <w:adjustRightInd w:val="0"/>
              <w:snapToGrid w:val="0"/>
              <w:spacing w:line="360" w:lineRule="auto"/>
              <w:ind w:firstLineChars="200" w:firstLine="480"/>
              <w:rPr>
                <w:rFonts w:ascii="宋体"/>
                <w:sz w:val="24"/>
              </w:rPr>
            </w:pPr>
            <w:r>
              <w:rPr>
                <w:rFonts w:ascii="宋体" w:hint="eastAsia"/>
                <w:sz w:val="24"/>
              </w:rPr>
              <w:t>完成主体建筑建设</w:t>
            </w:r>
          </w:p>
          <w:p w:rsidR="00CF3ABB" w:rsidRDefault="00F321AE">
            <w:pPr>
              <w:adjustRightInd w:val="0"/>
              <w:snapToGrid w:val="0"/>
              <w:spacing w:line="360" w:lineRule="auto"/>
              <w:rPr>
                <w:rFonts w:ascii="宋体"/>
                <w:sz w:val="24"/>
              </w:rPr>
            </w:pPr>
            <w:r>
              <w:rPr>
                <w:rFonts w:ascii="宋体" w:hint="eastAsia"/>
                <w:sz w:val="24"/>
              </w:rPr>
              <w:t xml:space="preserve">    一期已完成渔屋、观景茶楼等主体建筑的建设。             </w:t>
            </w:r>
          </w:p>
          <w:p w:rsidR="00CF3ABB" w:rsidRDefault="00F321AE">
            <w:pPr>
              <w:numPr>
                <w:ilvl w:val="0"/>
                <w:numId w:val="2"/>
              </w:numPr>
              <w:adjustRightInd w:val="0"/>
              <w:snapToGrid w:val="0"/>
              <w:spacing w:line="360" w:lineRule="auto"/>
              <w:ind w:firstLineChars="200" w:firstLine="480"/>
              <w:rPr>
                <w:sz w:val="24"/>
              </w:rPr>
            </w:pPr>
            <w:r>
              <w:rPr>
                <w:rFonts w:hint="eastAsia"/>
                <w:sz w:val="24"/>
              </w:rPr>
              <w:t>完成广告平台改造</w:t>
            </w:r>
          </w:p>
          <w:p w:rsidR="00CF3ABB" w:rsidRDefault="00F321AE">
            <w:pPr>
              <w:adjustRightInd w:val="0"/>
              <w:snapToGrid w:val="0"/>
              <w:spacing w:line="360" w:lineRule="auto"/>
              <w:ind w:firstLineChars="200" w:firstLine="480"/>
              <w:rPr>
                <w:sz w:val="24"/>
              </w:rPr>
            </w:pPr>
            <w:r>
              <w:rPr>
                <w:rFonts w:hint="eastAsia"/>
                <w:sz w:val="24"/>
              </w:rPr>
              <w:t>将原广告平台改造成亲水平台。</w:t>
            </w:r>
          </w:p>
          <w:p w:rsidR="00CF3ABB" w:rsidRDefault="00F321AE">
            <w:pPr>
              <w:numPr>
                <w:ilvl w:val="0"/>
                <w:numId w:val="2"/>
              </w:numPr>
              <w:adjustRightInd w:val="0"/>
              <w:snapToGrid w:val="0"/>
              <w:spacing w:line="360" w:lineRule="auto"/>
              <w:ind w:firstLineChars="200" w:firstLine="480"/>
              <w:rPr>
                <w:sz w:val="24"/>
              </w:rPr>
            </w:pPr>
            <w:r>
              <w:rPr>
                <w:rFonts w:hint="eastAsia"/>
                <w:sz w:val="24"/>
              </w:rPr>
              <w:t>完成公共设施建设</w:t>
            </w:r>
          </w:p>
          <w:p w:rsidR="00CF3ABB" w:rsidRDefault="00F321AE">
            <w:pPr>
              <w:adjustRightInd w:val="0"/>
              <w:snapToGrid w:val="0"/>
              <w:spacing w:line="360" w:lineRule="auto"/>
              <w:rPr>
                <w:sz w:val="24"/>
              </w:rPr>
            </w:pPr>
            <w:r>
              <w:rPr>
                <w:rFonts w:hint="eastAsia"/>
                <w:sz w:val="24"/>
              </w:rPr>
              <w:t xml:space="preserve">     </w:t>
            </w:r>
            <w:r>
              <w:rPr>
                <w:rFonts w:hint="eastAsia"/>
                <w:sz w:val="24"/>
              </w:rPr>
              <w:t>包括公共厕所、道路、游船停靠码头、园林绿化、浮标等设施建设。</w:t>
            </w:r>
          </w:p>
        </w:tc>
      </w:tr>
    </w:tbl>
    <w:p w:rsidR="00CF3ABB" w:rsidRDefault="00CF3ABB">
      <w:pPr>
        <w:outlineLvl w:val="0"/>
        <w:rPr>
          <w:rFonts w:hAnsi="宋体"/>
          <w:b/>
          <w:sz w:val="28"/>
          <w:szCs w:val="28"/>
        </w:rPr>
      </w:pPr>
    </w:p>
    <w:p w:rsidR="00CF3ABB" w:rsidRDefault="00F321AE">
      <w:pPr>
        <w:outlineLvl w:val="0"/>
        <w:rPr>
          <w:b/>
          <w:sz w:val="28"/>
          <w:szCs w:val="28"/>
        </w:rPr>
      </w:pPr>
      <w:r>
        <w:rPr>
          <w:rFonts w:hAnsi="宋体"/>
          <w:b/>
          <w:sz w:val="28"/>
          <w:szCs w:val="28"/>
        </w:rPr>
        <w:lastRenderedPageBreak/>
        <w:t>环境质量现状及评价</w:t>
      </w:r>
    </w:p>
    <w:tbl>
      <w:tblPr>
        <w:tblW w:w="8946"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2132"/>
          <w:jc w:val="center"/>
        </w:trPr>
        <w:tc>
          <w:tcPr>
            <w:tcW w:w="8946" w:type="dxa"/>
          </w:tcPr>
          <w:p w:rsidR="00CF3ABB" w:rsidRDefault="00F321AE">
            <w:pPr>
              <w:spacing w:line="360" w:lineRule="auto"/>
              <w:rPr>
                <w:rFonts w:ascii="宋体" w:hAnsi="宋体"/>
                <w:b/>
                <w:sz w:val="24"/>
              </w:rPr>
            </w:pPr>
            <w:r>
              <w:rPr>
                <w:rFonts w:ascii="宋体" w:hAnsi="宋体"/>
                <w:b/>
                <w:sz w:val="24"/>
              </w:rPr>
              <w:t>建设项目所在地区域环境质量现状及主要环境问题(环境空气、地表水、地下水、声环境、生态环境等)</w:t>
            </w:r>
          </w:p>
          <w:p w:rsidR="00CF3ABB" w:rsidRDefault="00F321AE">
            <w:pPr>
              <w:spacing w:line="360" w:lineRule="auto"/>
              <w:ind w:left="470"/>
              <w:rPr>
                <w:rFonts w:hAnsi="宋体"/>
                <w:b/>
                <w:sz w:val="24"/>
              </w:rPr>
            </w:pPr>
            <w:r>
              <w:rPr>
                <w:rFonts w:hAnsi="宋体" w:hint="eastAsia"/>
                <w:b/>
                <w:sz w:val="24"/>
              </w:rPr>
              <w:t>一、</w:t>
            </w:r>
            <w:r>
              <w:rPr>
                <w:rFonts w:hAnsi="宋体"/>
                <w:b/>
                <w:sz w:val="24"/>
              </w:rPr>
              <w:t>项目所在地区域环境空气质量现状及评价</w:t>
            </w:r>
          </w:p>
          <w:p w:rsidR="00CF3ABB" w:rsidRDefault="00F321AE">
            <w:pPr>
              <w:spacing w:line="360" w:lineRule="auto"/>
              <w:ind w:firstLineChars="200" w:firstLine="480"/>
              <w:rPr>
                <w:rFonts w:ascii="宋体" w:hAnsi="宋体"/>
                <w:sz w:val="24"/>
              </w:rPr>
            </w:pPr>
            <w:r>
              <w:rPr>
                <w:rFonts w:ascii="宋体" w:hAnsi="宋体"/>
                <w:sz w:val="24"/>
              </w:rPr>
              <w:t>本次环评收集了</w:t>
            </w:r>
            <w:r>
              <w:rPr>
                <w:rFonts w:ascii="宋体" w:hAnsi="宋体" w:hint="eastAsia"/>
                <w:sz w:val="24"/>
              </w:rPr>
              <w:t>常德市监测站于2014年9月对常德市质量技术监督局的常规</w:t>
            </w:r>
            <w:r>
              <w:rPr>
                <w:rFonts w:ascii="宋体" w:hAnsi="宋体"/>
                <w:sz w:val="24"/>
              </w:rPr>
              <w:t>大气监测数据。其监测评价结果见表5</w:t>
            </w:r>
            <w:r>
              <w:rPr>
                <w:rFonts w:ascii="宋体" w:hAnsi="宋体" w:hint="eastAsia"/>
                <w:sz w:val="24"/>
              </w:rPr>
              <w:t>。</w:t>
            </w:r>
          </w:p>
          <w:p w:rsidR="00CF3ABB" w:rsidRDefault="00F321AE" w:rsidP="008929FC">
            <w:pPr>
              <w:ind w:firstLineChars="1139" w:firstLine="2401"/>
              <w:rPr>
                <w:rFonts w:ascii="宋体" w:hAnsi="宋体"/>
                <w:color w:val="000000"/>
                <w:sz w:val="24"/>
              </w:rPr>
            </w:pPr>
            <w:r>
              <w:rPr>
                <w:rFonts w:ascii="宋体" w:hAnsi="宋体" w:hint="eastAsia"/>
                <w:b/>
                <w:bCs/>
                <w:color w:val="000000"/>
                <w:szCs w:val="21"/>
              </w:rPr>
              <w:t>表</w:t>
            </w:r>
            <w:r>
              <w:rPr>
                <w:rFonts w:ascii="宋体" w:hAnsi="宋体"/>
                <w:b/>
                <w:bCs/>
                <w:color w:val="000000"/>
                <w:szCs w:val="21"/>
              </w:rPr>
              <w:t>5</w:t>
            </w:r>
            <w:r>
              <w:rPr>
                <w:rFonts w:ascii="宋体" w:hAnsi="宋体" w:hint="eastAsia"/>
                <w:b/>
                <w:bCs/>
                <w:color w:val="000000"/>
                <w:szCs w:val="21"/>
              </w:rPr>
              <w:t xml:space="preserve"> </w:t>
            </w:r>
            <w:r>
              <w:rPr>
                <w:rFonts w:ascii="宋体" w:hAnsi="宋体"/>
                <w:b/>
                <w:bCs/>
                <w:color w:val="000000"/>
                <w:szCs w:val="21"/>
              </w:rPr>
              <w:t>项目所在地环境空气质量评价</w:t>
            </w:r>
            <w:r>
              <w:rPr>
                <w:rFonts w:ascii="宋体" w:hAnsi="宋体" w:hint="eastAsia"/>
                <w:b/>
                <w:bCs/>
                <w:color w:val="000000"/>
                <w:szCs w:val="21"/>
              </w:rPr>
              <w:t>一览表</w:t>
            </w:r>
          </w:p>
          <w:tbl>
            <w:tblPr>
              <w:tblW w:w="873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3"/>
              <w:gridCol w:w="2381"/>
              <w:gridCol w:w="1706"/>
              <w:gridCol w:w="1790"/>
              <w:gridCol w:w="1841"/>
            </w:tblGrid>
            <w:tr w:rsidR="00CF3ABB">
              <w:trPr>
                <w:jc w:val="center"/>
              </w:trPr>
              <w:tc>
                <w:tcPr>
                  <w:tcW w:w="3394" w:type="dxa"/>
                  <w:gridSpan w:val="2"/>
                  <w:tcBorders>
                    <w:top w:val="single" w:sz="4" w:space="0" w:color="auto"/>
                    <w:left w:val="single" w:sz="4" w:space="0" w:color="auto"/>
                    <w:bottom w:val="single" w:sz="4" w:space="0" w:color="auto"/>
                    <w:right w:val="single" w:sz="4" w:space="0" w:color="auto"/>
                    <w:tl2br w:val="single" w:sz="4" w:space="0" w:color="auto"/>
                  </w:tcBorders>
                </w:tcPr>
                <w:p w:rsidR="00CF3ABB" w:rsidRDefault="00F321AE">
                  <w:pPr>
                    <w:ind w:firstLineChars="985" w:firstLine="2068"/>
                    <w:rPr>
                      <w:rFonts w:eastAsia="新宋体"/>
                      <w:color w:val="000000"/>
                    </w:rPr>
                  </w:pPr>
                  <w:r>
                    <w:rPr>
                      <w:rFonts w:eastAsia="新宋体"/>
                      <w:color w:val="000000"/>
                    </w:rPr>
                    <w:t>项目</w:t>
                  </w:r>
                </w:p>
                <w:p w:rsidR="00CF3ABB" w:rsidRDefault="00F321AE">
                  <w:pPr>
                    <w:ind w:firstLineChars="35" w:firstLine="73"/>
                    <w:rPr>
                      <w:rFonts w:eastAsia="新宋体"/>
                      <w:color w:val="000000"/>
                    </w:rPr>
                  </w:pPr>
                  <w:r>
                    <w:rPr>
                      <w:rFonts w:eastAsia="新宋体"/>
                      <w:color w:val="000000"/>
                    </w:rPr>
                    <w:t>监测点</w:t>
                  </w:r>
                </w:p>
              </w:tc>
              <w:tc>
                <w:tcPr>
                  <w:tcW w:w="1706"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vertAlign w:val="subscript"/>
                    </w:rPr>
                  </w:pPr>
                  <w:r>
                    <w:rPr>
                      <w:rFonts w:eastAsia="新宋体"/>
                      <w:color w:val="000000"/>
                    </w:rPr>
                    <w:t>PM</w:t>
                  </w:r>
                  <w:r>
                    <w:rPr>
                      <w:rFonts w:eastAsia="新宋体"/>
                      <w:color w:val="000000"/>
                      <w:vertAlign w:val="subscript"/>
                    </w:rPr>
                    <w:t>10</w:t>
                  </w:r>
                </w:p>
              </w:tc>
              <w:tc>
                <w:tcPr>
                  <w:tcW w:w="1790"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vertAlign w:val="subscript"/>
                    </w:rPr>
                  </w:pPr>
                  <w:r>
                    <w:rPr>
                      <w:rFonts w:eastAsia="新宋体"/>
                      <w:color w:val="000000"/>
                    </w:rPr>
                    <w:t>SO</w:t>
                  </w:r>
                  <w:r>
                    <w:rPr>
                      <w:rFonts w:eastAsia="新宋体"/>
                      <w:color w:val="000000"/>
                      <w:vertAlign w:val="subscript"/>
                    </w:rPr>
                    <w:t>2</w:t>
                  </w:r>
                </w:p>
              </w:tc>
              <w:tc>
                <w:tcPr>
                  <w:tcW w:w="184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NO</w:t>
                  </w:r>
                  <w:r>
                    <w:rPr>
                      <w:rFonts w:eastAsia="新宋体"/>
                      <w:color w:val="000000"/>
                      <w:vertAlign w:val="subscript"/>
                    </w:rPr>
                    <w:t>2</w:t>
                  </w:r>
                </w:p>
              </w:tc>
            </w:tr>
            <w:tr w:rsidR="00CF3ABB">
              <w:trPr>
                <w:jc w:val="center"/>
              </w:trPr>
              <w:tc>
                <w:tcPr>
                  <w:tcW w:w="1013" w:type="dxa"/>
                  <w:vMerge w:val="restart"/>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hint="eastAsia"/>
                      <w:color w:val="000000"/>
                    </w:rPr>
                    <w:t>S1</w:t>
                  </w:r>
                  <w:r>
                    <w:rPr>
                      <w:rFonts w:eastAsia="新宋体" w:hint="eastAsia"/>
                      <w:color w:val="000000"/>
                    </w:rPr>
                    <w:t>市技术监督局</w:t>
                  </w:r>
                </w:p>
              </w:tc>
              <w:tc>
                <w:tcPr>
                  <w:tcW w:w="238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日平均值范围</w:t>
                  </w:r>
                </w:p>
              </w:tc>
              <w:tc>
                <w:tcPr>
                  <w:tcW w:w="1706"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hint="eastAsia"/>
                      <w:color w:val="000000"/>
                    </w:rPr>
                    <w:t>0.03-0.103</w:t>
                  </w:r>
                </w:p>
              </w:tc>
              <w:tc>
                <w:tcPr>
                  <w:tcW w:w="1790"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hint="eastAsia"/>
                      <w:color w:val="000000"/>
                    </w:rPr>
                    <w:t>0.003-0.044</w:t>
                  </w:r>
                </w:p>
              </w:tc>
              <w:tc>
                <w:tcPr>
                  <w:tcW w:w="184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hint="eastAsia"/>
                      <w:color w:val="000000"/>
                    </w:rPr>
                    <w:t>0.015-0.037</w:t>
                  </w:r>
                </w:p>
              </w:tc>
            </w:tr>
            <w:tr w:rsidR="00CF3ABB">
              <w:trPr>
                <w:jc w:val="center"/>
              </w:trPr>
              <w:tc>
                <w:tcPr>
                  <w:tcW w:w="1013" w:type="dxa"/>
                  <w:vMerge/>
                  <w:tcBorders>
                    <w:top w:val="single" w:sz="4" w:space="0" w:color="auto"/>
                    <w:left w:val="single" w:sz="4" w:space="0" w:color="auto"/>
                    <w:bottom w:val="single" w:sz="4" w:space="0" w:color="auto"/>
                    <w:right w:val="single" w:sz="4" w:space="0" w:color="auto"/>
                  </w:tcBorders>
                  <w:vAlign w:val="center"/>
                </w:tcPr>
                <w:p w:rsidR="00CF3ABB" w:rsidRDefault="00CF3ABB">
                  <w:pPr>
                    <w:ind w:firstLineChars="35" w:firstLine="73"/>
                    <w:rPr>
                      <w:rFonts w:eastAsia="新宋体"/>
                      <w:color w:val="000000"/>
                    </w:rPr>
                  </w:pPr>
                </w:p>
              </w:tc>
              <w:tc>
                <w:tcPr>
                  <w:tcW w:w="238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超标率（</w:t>
                  </w:r>
                  <w:r>
                    <w:rPr>
                      <w:rFonts w:eastAsia="新宋体"/>
                      <w:color w:val="000000"/>
                    </w:rPr>
                    <w:t>%</w:t>
                  </w:r>
                  <w:r>
                    <w:rPr>
                      <w:rFonts w:eastAsia="新宋体"/>
                      <w:color w:val="000000"/>
                    </w:rPr>
                    <w:t>）</w:t>
                  </w:r>
                </w:p>
              </w:tc>
              <w:tc>
                <w:tcPr>
                  <w:tcW w:w="1706"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c>
                <w:tcPr>
                  <w:tcW w:w="1790"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c>
                <w:tcPr>
                  <w:tcW w:w="184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r>
            <w:tr w:rsidR="00CF3ABB">
              <w:trPr>
                <w:jc w:val="center"/>
              </w:trPr>
              <w:tc>
                <w:tcPr>
                  <w:tcW w:w="1013" w:type="dxa"/>
                  <w:vMerge/>
                  <w:tcBorders>
                    <w:top w:val="single" w:sz="4" w:space="0" w:color="auto"/>
                    <w:left w:val="single" w:sz="4" w:space="0" w:color="auto"/>
                    <w:bottom w:val="single" w:sz="4" w:space="0" w:color="auto"/>
                    <w:right w:val="single" w:sz="4" w:space="0" w:color="auto"/>
                  </w:tcBorders>
                  <w:vAlign w:val="center"/>
                </w:tcPr>
                <w:p w:rsidR="00CF3ABB" w:rsidRDefault="00CF3ABB">
                  <w:pPr>
                    <w:ind w:firstLineChars="35" w:firstLine="73"/>
                    <w:rPr>
                      <w:rFonts w:eastAsia="新宋体"/>
                      <w:color w:val="000000"/>
                    </w:rPr>
                  </w:pPr>
                </w:p>
              </w:tc>
              <w:tc>
                <w:tcPr>
                  <w:tcW w:w="238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最大超标倍数</w:t>
                  </w:r>
                </w:p>
              </w:tc>
              <w:tc>
                <w:tcPr>
                  <w:tcW w:w="1706"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c>
                <w:tcPr>
                  <w:tcW w:w="1790"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c>
                <w:tcPr>
                  <w:tcW w:w="184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0</w:t>
                  </w:r>
                </w:p>
              </w:tc>
            </w:tr>
            <w:tr w:rsidR="00CF3ABB">
              <w:trPr>
                <w:jc w:val="center"/>
              </w:trPr>
              <w:tc>
                <w:tcPr>
                  <w:tcW w:w="3394" w:type="dxa"/>
                  <w:gridSpan w:val="2"/>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标准（</w:t>
                  </w:r>
                  <w:r>
                    <w:rPr>
                      <w:rFonts w:eastAsia="新宋体"/>
                      <w:color w:val="000000"/>
                    </w:rPr>
                    <w:t>GB3095-</w:t>
                  </w:r>
                  <w:r>
                    <w:rPr>
                      <w:rFonts w:eastAsia="新宋体" w:hint="eastAsia"/>
                      <w:color w:val="000000"/>
                    </w:rPr>
                    <w:t>2012</w:t>
                  </w:r>
                  <w:r>
                    <w:rPr>
                      <w:rFonts w:eastAsia="新宋体"/>
                      <w:color w:val="000000"/>
                    </w:rPr>
                    <w:t>中二级）</w:t>
                  </w:r>
                </w:p>
              </w:tc>
              <w:tc>
                <w:tcPr>
                  <w:tcW w:w="1706"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w:t>
                  </w:r>
                  <w:r>
                    <w:rPr>
                      <w:rFonts w:eastAsia="新宋体" w:hint="eastAsia"/>
                      <w:color w:val="000000"/>
                    </w:rPr>
                    <w:t>0.15</w:t>
                  </w:r>
                </w:p>
              </w:tc>
              <w:tc>
                <w:tcPr>
                  <w:tcW w:w="1790"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≤1</w:t>
                  </w:r>
                  <w:r>
                    <w:rPr>
                      <w:rFonts w:eastAsia="新宋体" w:hint="eastAsia"/>
                      <w:color w:val="000000"/>
                    </w:rPr>
                    <w:t>0.15</w:t>
                  </w:r>
                </w:p>
              </w:tc>
              <w:tc>
                <w:tcPr>
                  <w:tcW w:w="1841" w:type="dxa"/>
                  <w:tcBorders>
                    <w:top w:val="single" w:sz="4" w:space="0" w:color="auto"/>
                    <w:left w:val="single" w:sz="4" w:space="0" w:color="auto"/>
                    <w:bottom w:val="single" w:sz="4" w:space="0" w:color="auto"/>
                    <w:right w:val="single" w:sz="4" w:space="0" w:color="auto"/>
                  </w:tcBorders>
                  <w:vAlign w:val="center"/>
                </w:tcPr>
                <w:p w:rsidR="00CF3ABB" w:rsidRDefault="00F321AE">
                  <w:pPr>
                    <w:ind w:firstLineChars="35" w:firstLine="73"/>
                    <w:jc w:val="center"/>
                    <w:rPr>
                      <w:rFonts w:eastAsia="新宋体"/>
                      <w:color w:val="000000"/>
                    </w:rPr>
                  </w:pPr>
                  <w:r>
                    <w:rPr>
                      <w:rFonts w:eastAsia="新宋体"/>
                      <w:color w:val="000000"/>
                    </w:rPr>
                    <w:t>≤</w:t>
                  </w:r>
                  <w:r>
                    <w:rPr>
                      <w:rFonts w:eastAsia="新宋体" w:hint="eastAsia"/>
                      <w:color w:val="000000"/>
                    </w:rPr>
                    <w:t>0.08</w:t>
                  </w:r>
                </w:p>
              </w:tc>
            </w:tr>
          </w:tbl>
          <w:p w:rsidR="00CF3ABB" w:rsidRDefault="00F321AE">
            <w:pPr>
              <w:tabs>
                <w:tab w:val="left" w:pos="8685"/>
              </w:tabs>
              <w:spacing w:line="360" w:lineRule="auto"/>
              <w:ind w:firstLineChars="200" w:firstLine="480"/>
              <w:rPr>
                <w:rFonts w:ascii="宋体" w:hAnsi="宋体"/>
                <w:color w:val="000000"/>
                <w:sz w:val="24"/>
              </w:rPr>
            </w:pPr>
            <w:r>
              <w:rPr>
                <w:rFonts w:ascii="宋体" w:hAnsi="宋体"/>
                <w:color w:val="000000"/>
                <w:sz w:val="24"/>
              </w:rPr>
              <w:t>以上数据表明项目所在地大气主要因子均达到《环境空气质量标准》</w:t>
            </w:r>
            <w:r>
              <w:rPr>
                <w:rFonts w:ascii="宋体" w:hAnsi="宋体" w:hint="eastAsia"/>
                <w:color w:val="000000"/>
                <w:sz w:val="24"/>
              </w:rPr>
              <w:t>（</w:t>
            </w:r>
            <w:r>
              <w:rPr>
                <w:rFonts w:ascii="宋体" w:hAnsi="宋体"/>
                <w:color w:val="000000"/>
                <w:sz w:val="24"/>
              </w:rPr>
              <w:t>GB3095-</w:t>
            </w:r>
            <w:r>
              <w:rPr>
                <w:rFonts w:ascii="宋体" w:hAnsi="宋体" w:hint="eastAsia"/>
                <w:color w:val="000000"/>
                <w:sz w:val="24"/>
              </w:rPr>
              <w:t>2012）</w:t>
            </w:r>
            <w:r>
              <w:rPr>
                <w:rFonts w:ascii="宋体" w:hAnsi="宋体"/>
                <w:color w:val="000000"/>
                <w:sz w:val="24"/>
              </w:rPr>
              <w:t>中二级标准</w:t>
            </w:r>
            <w:r>
              <w:rPr>
                <w:rFonts w:ascii="宋体" w:hAnsi="宋体" w:hint="eastAsia"/>
                <w:color w:val="000000"/>
                <w:sz w:val="24"/>
              </w:rPr>
              <w:t>。</w:t>
            </w:r>
          </w:p>
          <w:p w:rsidR="00CF3ABB" w:rsidRDefault="00F321AE">
            <w:pPr>
              <w:spacing w:line="360" w:lineRule="auto"/>
              <w:ind w:left="470"/>
              <w:rPr>
                <w:rFonts w:hAnsi="宋体"/>
                <w:b/>
                <w:sz w:val="24"/>
              </w:rPr>
            </w:pPr>
            <w:r>
              <w:rPr>
                <w:rFonts w:hAnsi="宋体" w:hint="eastAsia"/>
                <w:b/>
                <w:sz w:val="24"/>
              </w:rPr>
              <w:t>二、</w:t>
            </w:r>
            <w:r>
              <w:rPr>
                <w:rFonts w:hAnsi="宋体"/>
                <w:b/>
                <w:sz w:val="24"/>
              </w:rPr>
              <w:t>项目所在地区域地表水环境质量现状及评价</w:t>
            </w:r>
          </w:p>
          <w:p w:rsidR="00CF3ABB" w:rsidRDefault="00F321AE">
            <w:pPr>
              <w:spacing w:line="360" w:lineRule="auto"/>
              <w:ind w:firstLineChars="200" w:firstLine="480"/>
              <w:rPr>
                <w:rFonts w:ascii="宋体" w:hAnsi="宋体"/>
                <w:sz w:val="24"/>
              </w:rPr>
            </w:pPr>
            <w:r>
              <w:rPr>
                <w:rFonts w:ascii="宋体" w:hAnsi="宋体"/>
                <w:sz w:val="24"/>
              </w:rPr>
              <w:t>本次环评收集了</w:t>
            </w:r>
            <w:r>
              <w:rPr>
                <w:rFonts w:ascii="宋体" w:hAnsi="宋体" w:hint="eastAsia"/>
                <w:sz w:val="24"/>
              </w:rPr>
              <w:t>常德市监测站于2016年3月</w:t>
            </w:r>
            <w:r>
              <w:rPr>
                <w:rFonts w:ascii="宋体" w:hAnsi="宋体"/>
                <w:sz w:val="24"/>
              </w:rPr>
              <w:t>对柳叶湖水质的监测数据</w:t>
            </w:r>
            <w:r>
              <w:rPr>
                <w:rFonts w:ascii="宋体" w:hAnsi="宋体" w:cs="宋体" w:hint="eastAsia"/>
                <w:sz w:val="24"/>
              </w:rPr>
              <w:t>，</w:t>
            </w:r>
            <w:r>
              <w:rPr>
                <w:rFonts w:ascii="宋体" w:hAnsi="宋体" w:cs="宋体"/>
                <w:sz w:val="24"/>
              </w:rPr>
              <w:t>评价结果见表6。</w:t>
            </w:r>
          </w:p>
          <w:p w:rsidR="00CF3ABB" w:rsidRDefault="00F321AE">
            <w:pPr>
              <w:tabs>
                <w:tab w:val="left" w:pos="8685"/>
              </w:tabs>
              <w:spacing w:line="360" w:lineRule="auto"/>
              <w:ind w:firstLineChars="200" w:firstLine="480"/>
              <w:rPr>
                <w:rFonts w:ascii="宋体" w:hAnsi="宋体"/>
                <w:color w:val="000000"/>
                <w:sz w:val="24"/>
              </w:rPr>
            </w:pPr>
            <w:proofErr w:type="gramStart"/>
            <w:r>
              <w:rPr>
                <w:rFonts w:ascii="宋体" w:hAnsi="宋体"/>
                <w:color w:val="000000"/>
                <w:sz w:val="24"/>
              </w:rPr>
              <w:t>沾天湖</w:t>
            </w:r>
            <w:proofErr w:type="gramEnd"/>
            <w:r>
              <w:rPr>
                <w:rFonts w:ascii="宋体" w:hAnsi="宋体"/>
                <w:color w:val="000000"/>
                <w:sz w:val="24"/>
              </w:rPr>
              <w:t>监测断面布设情况及具体位置详见</w:t>
            </w:r>
            <w:r>
              <w:rPr>
                <w:rFonts w:ascii="宋体" w:hAnsi="宋体" w:hint="eastAsia"/>
                <w:color w:val="000000"/>
                <w:sz w:val="24"/>
              </w:rPr>
              <w:t>下</w:t>
            </w:r>
            <w:r>
              <w:rPr>
                <w:rFonts w:ascii="宋体" w:hAnsi="宋体"/>
                <w:color w:val="000000"/>
                <w:sz w:val="24"/>
              </w:rPr>
              <w:t>表</w:t>
            </w:r>
            <w:r>
              <w:rPr>
                <w:rFonts w:ascii="宋体" w:hAnsi="宋体" w:hint="eastAsia"/>
                <w:color w:val="000000"/>
                <w:sz w:val="24"/>
              </w:rPr>
              <w:t>。</w:t>
            </w:r>
          </w:p>
          <w:p w:rsidR="00CF3ABB" w:rsidRDefault="00F321AE">
            <w:pPr>
              <w:tabs>
                <w:tab w:val="left" w:pos="8685"/>
              </w:tabs>
              <w:spacing w:line="360" w:lineRule="auto"/>
              <w:ind w:firstLineChars="200" w:firstLine="422"/>
              <w:jc w:val="center"/>
              <w:rPr>
                <w:rFonts w:ascii="宋体" w:hAnsi="宋体"/>
                <w:b/>
                <w:color w:val="000000"/>
              </w:rPr>
            </w:pPr>
            <w:r>
              <w:rPr>
                <w:rFonts w:ascii="宋体" w:hAnsi="宋体"/>
                <w:b/>
                <w:color w:val="000000"/>
              </w:rPr>
              <w:t>表6  地表水监测断面布设情况</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0"/>
              <w:gridCol w:w="2822"/>
              <w:gridCol w:w="3219"/>
            </w:tblGrid>
            <w:tr w:rsidR="00CF3ABB">
              <w:trPr>
                <w:cantSplit/>
                <w:trHeight w:val="136"/>
                <w:jc w:val="center"/>
              </w:trPr>
              <w:tc>
                <w:tcPr>
                  <w:tcW w:w="2690" w:type="dxa"/>
                  <w:shd w:val="clear" w:color="auto" w:fill="auto"/>
                </w:tcPr>
                <w:p w:rsidR="00CF3ABB" w:rsidRDefault="00F321AE">
                  <w:pPr>
                    <w:jc w:val="center"/>
                    <w:rPr>
                      <w:snapToGrid w:val="0"/>
                      <w:color w:val="000000"/>
                      <w:kern w:val="18"/>
                      <w:szCs w:val="21"/>
                    </w:rPr>
                  </w:pPr>
                  <w:r>
                    <w:rPr>
                      <w:snapToGrid w:val="0"/>
                      <w:color w:val="000000"/>
                      <w:kern w:val="18"/>
                      <w:szCs w:val="21"/>
                    </w:rPr>
                    <w:t>监测断面号</w:t>
                  </w:r>
                </w:p>
              </w:tc>
              <w:tc>
                <w:tcPr>
                  <w:tcW w:w="6041" w:type="dxa"/>
                  <w:gridSpan w:val="2"/>
                  <w:shd w:val="clear" w:color="auto" w:fill="auto"/>
                </w:tcPr>
                <w:p w:rsidR="00CF3ABB" w:rsidRDefault="00F321AE">
                  <w:pPr>
                    <w:ind w:firstLineChars="200" w:firstLine="420"/>
                    <w:jc w:val="center"/>
                    <w:rPr>
                      <w:snapToGrid w:val="0"/>
                      <w:color w:val="000000"/>
                      <w:kern w:val="18"/>
                      <w:szCs w:val="21"/>
                    </w:rPr>
                  </w:pPr>
                  <w:r>
                    <w:rPr>
                      <w:snapToGrid w:val="0"/>
                      <w:color w:val="000000"/>
                      <w:kern w:val="18"/>
                      <w:szCs w:val="21"/>
                    </w:rPr>
                    <w:t>监测点位名称</w:t>
                  </w:r>
                </w:p>
              </w:tc>
            </w:tr>
            <w:tr w:rsidR="00CF3ABB">
              <w:trPr>
                <w:cantSplit/>
                <w:trHeight w:val="136"/>
                <w:jc w:val="center"/>
              </w:trPr>
              <w:tc>
                <w:tcPr>
                  <w:tcW w:w="2690" w:type="dxa"/>
                </w:tcPr>
                <w:p w:rsidR="00CF3ABB" w:rsidRDefault="00F321AE">
                  <w:pPr>
                    <w:jc w:val="center"/>
                    <w:rPr>
                      <w:snapToGrid w:val="0"/>
                      <w:color w:val="000000"/>
                      <w:kern w:val="18"/>
                      <w:szCs w:val="21"/>
                    </w:rPr>
                  </w:pPr>
                  <w:r>
                    <w:rPr>
                      <w:snapToGrid w:val="0"/>
                      <w:color w:val="000000"/>
                      <w:kern w:val="18"/>
                      <w:szCs w:val="21"/>
                    </w:rPr>
                    <w:t>W</w:t>
                  </w:r>
                  <w:r>
                    <w:rPr>
                      <w:rFonts w:hint="eastAsia"/>
                      <w:snapToGrid w:val="0"/>
                      <w:color w:val="000000"/>
                      <w:kern w:val="18"/>
                      <w:szCs w:val="21"/>
                    </w:rPr>
                    <w:t>1</w:t>
                  </w:r>
                </w:p>
              </w:tc>
              <w:tc>
                <w:tcPr>
                  <w:tcW w:w="2822" w:type="dxa"/>
                  <w:vMerge w:val="restart"/>
                  <w:vAlign w:val="center"/>
                </w:tcPr>
                <w:p w:rsidR="00CF3ABB" w:rsidRDefault="00F321AE">
                  <w:pPr>
                    <w:jc w:val="center"/>
                    <w:rPr>
                      <w:snapToGrid w:val="0"/>
                      <w:color w:val="000000"/>
                      <w:kern w:val="18"/>
                      <w:szCs w:val="21"/>
                    </w:rPr>
                  </w:pPr>
                  <w:r>
                    <w:rPr>
                      <w:snapToGrid w:val="0"/>
                      <w:color w:val="000000"/>
                      <w:kern w:val="18"/>
                      <w:szCs w:val="21"/>
                    </w:rPr>
                    <w:t>柳</w:t>
                  </w:r>
                  <w:r>
                    <w:rPr>
                      <w:rFonts w:hint="eastAsia"/>
                      <w:snapToGrid w:val="0"/>
                      <w:color w:val="000000"/>
                      <w:kern w:val="18"/>
                      <w:szCs w:val="21"/>
                    </w:rPr>
                    <w:t>叶</w:t>
                  </w:r>
                  <w:r>
                    <w:rPr>
                      <w:snapToGrid w:val="0"/>
                      <w:color w:val="000000"/>
                      <w:kern w:val="18"/>
                      <w:szCs w:val="21"/>
                    </w:rPr>
                    <w:t>湖</w:t>
                  </w:r>
                </w:p>
              </w:tc>
              <w:tc>
                <w:tcPr>
                  <w:tcW w:w="3219" w:type="dxa"/>
                </w:tcPr>
                <w:p w:rsidR="00CF3ABB" w:rsidRDefault="00F321AE">
                  <w:pPr>
                    <w:jc w:val="center"/>
                    <w:rPr>
                      <w:snapToGrid w:val="0"/>
                      <w:color w:val="000000"/>
                      <w:kern w:val="18"/>
                      <w:szCs w:val="21"/>
                    </w:rPr>
                  </w:pPr>
                  <w:r>
                    <w:rPr>
                      <w:snapToGrid w:val="0"/>
                      <w:color w:val="000000"/>
                      <w:kern w:val="18"/>
                      <w:szCs w:val="21"/>
                    </w:rPr>
                    <w:t>柳叶闸</w:t>
                  </w:r>
                </w:p>
              </w:tc>
            </w:tr>
            <w:tr w:rsidR="00CF3ABB">
              <w:trPr>
                <w:cantSplit/>
                <w:trHeight w:val="136"/>
                <w:jc w:val="center"/>
              </w:trPr>
              <w:tc>
                <w:tcPr>
                  <w:tcW w:w="2690" w:type="dxa"/>
                </w:tcPr>
                <w:p w:rsidR="00CF3ABB" w:rsidRDefault="00F321AE">
                  <w:pPr>
                    <w:jc w:val="center"/>
                    <w:rPr>
                      <w:snapToGrid w:val="0"/>
                      <w:color w:val="000000"/>
                      <w:kern w:val="18"/>
                      <w:szCs w:val="21"/>
                    </w:rPr>
                  </w:pPr>
                  <w:r>
                    <w:rPr>
                      <w:snapToGrid w:val="0"/>
                      <w:color w:val="000000"/>
                      <w:kern w:val="18"/>
                      <w:szCs w:val="21"/>
                    </w:rPr>
                    <w:t>W</w:t>
                  </w:r>
                  <w:r>
                    <w:rPr>
                      <w:rFonts w:hint="eastAsia"/>
                      <w:snapToGrid w:val="0"/>
                      <w:color w:val="000000"/>
                      <w:kern w:val="18"/>
                      <w:szCs w:val="21"/>
                    </w:rPr>
                    <w:t>2</w:t>
                  </w:r>
                </w:p>
              </w:tc>
              <w:tc>
                <w:tcPr>
                  <w:tcW w:w="2822" w:type="dxa"/>
                  <w:vMerge/>
                  <w:vAlign w:val="center"/>
                </w:tcPr>
                <w:p w:rsidR="00CF3ABB" w:rsidRDefault="00CF3ABB">
                  <w:pPr>
                    <w:jc w:val="center"/>
                    <w:rPr>
                      <w:snapToGrid w:val="0"/>
                      <w:color w:val="000000"/>
                      <w:kern w:val="18"/>
                      <w:szCs w:val="21"/>
                    </w:rPr>
                  </w:pPr>
                </w:p>
              </w:tc>
              <w:tc>
                <w:tcPr>
                  <w:tcW w:w="3219" w:type="dxa"/>
                </w:tcPr>
                <w:p w:rsidR="00CF3ABB" w:rsidRDefault="00F321AE">
                  <w:pPr>
                    <w:jc w:val="center"/>
                    <w:rPr>
                      <w:snapToGrid w:val="0"/>
                      <w:color w:val="000000"/>
                      <w:kern w:val="18"/>
                      <w:szCs w:val="21"/>
                    </w:rPr>
                  </w:pPr>
                  <w:r>
                    <w:rPr>
                      <w:rFonts w:hint="eastAsia"/>
                      <w:snapToGrid w:val="0"/>
                      <w:color w:val="000000"/>
                      <w:kern w:val="18"/>
                      <w:szCs w:val="21"/>
                    </w:rPr>
                    <w:t>狐仙岛</w:t>
                  </w:r>
                  <w:r>
                    <w:rPr>
                      <w:snapToGrid w:val="0"/>
                      <w:color w:val="000000"/>
                      <w:kern w:val="18"/>
                      <w:szCs w:val="21"/>
                    </w:rPr>
                    <w:t>南</w:t>
                  </w:r>
                </w:p>
              </w:tc>
            </w:tr>
            <w:tr w:rsidR="00CF3ABB">
              <w:trPr>
                <w:cantSplit/>
                <w:trHeight w:val="136"/>
                <w:jc w:val="center"/>
              </w:trPr>
              <w:tc>
                <w:tcPr>
                  <w:tcW w:w="2690" w:type="dxa"/>
                </w:tcPr>
                <w:p w:rsidR="00CF3ABB" w:rsidRDefault="00F321AE">
                  <w:pPr>
                    <w:jc w:val="center"/>
                    <w:rPr>
                      <w:snapToGrid w:val="0"/>
                      <w:color w:val="000000"/>
                      <w:kern w:val="18"/>
                      <w:szCs w:val="21"/>
                    </w:rPr>
                  </w:pPr>
                  <w:r>
                    <w:rPr>
                      <w:snapToGrid w:val="0"/>
                      <w:color w:val="000000"/>
                      <w:kern w:val="18"/>
                      <w:szCs w:val="21"/>
                    </w:rPr>
                    <w:t>W</w:t>
                  </w:r>
                  <w:r>
                    <w:rPr>
                      <w:rFonts w:hint="eastAsia"/>
                      <w:snapToGrid w:val="0"/>
                      <w:color w:val="000000"/>
                      <w:kern w:val="18"/>
                      <w:szCs w:val="21"/>
                    </w:rPr>
                    <w:t>3</w:t>
                  </w:r>
                </w:p>
              </w:tc>
              <w:tc>
                <w:tcPr>
                  <w:tcW w:w="2822" w:type="dxa"/>
                  <w:vMerge/>
                  <w:vAlign w:val="center"/>
                </w:tcPr>
                <w:p w:rsidR="00CF3ABB" w:rsidRDefault="00CF3ABB">
                  <w:pPr>
                    <w:jc w:val="center"/>
                    <w:rPr>
                      <w:snapToGrid w:val="0"/>
                      <w:color w:val="000000"/>
                      <w:kern w:val="18"/>
                      <w:szCs w:val="21"/>
                    </w:rPr>
                  </w:pPr>
                </w:p>
              </w:tc>
              <w:tc>
                <w:tcPr>
                  <w:tcW w:w="3219" w:type="dxa"/>
                </w:tcPr>
                <w:p w:rsidR="00CF3ABB" w:rsidRDefault="00F321AE">
                  <w:pPr>
                    <w:jc w:val="center"/>
                    <w:rPr>
                      <w:snapToGrid w:val="0"/>
                      <w:color w:val="000000"/>
                      <w:kern w:val="18"/>
                      <w:szCs w:val="21"/>
                    </w:rPr>
                  </w:pPr>
                  <w:r>
                    <w:rPr>
                      <w:snapToGrid w:val="0"/>
                      <w:color w:val="000000"/>
                      <w:kern w:val="18"/>
                      <w:szCs w:val="21"/>
                    </w:rPr>
                    <w:t>湖心岛南</w:t>
                  </w:r>
                </w:p>
              </w:tc>
            </w:tr>
          </w:tbl>
          <w:p w:rsidR="00CF3ABB" w:rsidRDefault="00F321AE">
            <w:pPr>
              <w:tabs>
                <w:tab w:val="left" w:pos="8685"/>
              </w:tabs>
              <w:spacing w:line="360" w:lineRule="auto"/>
              <w:ind w:firstLineChars="200" w:firstLine="422"/>
              <w:jc w:val="center"/>
              <w:rPr>
                <w:rFonts w:ascii="宋体" w:hAnsi="宋体"/>
                <w:b/>
                <w:bCs/>
                <w:color w:val="000000"/>
              </w:rPr>
            </w:pPr>
            <w:r>
              <w:rPr>
                <w:rFonts w:ascii="宋体" w:hAnsi="宋体"/>
                <w:b/>
                <w:bCs/>
                <w:color w:val="000000"/>
              </w:rPr>
              <w:t xml:space="preserve">表7  </w:t>
            </w:r>
            <w:proofErr w:type="gramStart"/>
            <w:r>
              <w:rPr>
                <w:rFonts w:ascii="宋体" w:hAnsi="宋体" w:hint="eastAsia"/>
                <w:b/>
                <w:bCs/>
                <w:color w:val="000000"/>
              </w:rPr>
              <w:t>沾天湖</w:t>
            </w:r>
            <w:proofErr w:type="gramEnd"/>
            <w:r>
              <w:rPr>
                <w:rFonts w:ascii="宋体" w:hAnsi="宋体" w:hint="eastAsia"/>
                <w:b/>
                <w:bCs/>
                <w:color w:val="000000"/>
              </w:rPr>
              <w:t>及柳叶湖</w:t>
            </w:r>
            <w:r>
              <w:rPr>
                <w:rFonts w:ascii="宋体" w:hAnsi="宋体"/>
                <w:b/>
                <w:bCs/>
                <w:color w:val="000000"/>
              </w:rPr>
              <w:t>水质现状监测及评价结果一览表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2472"/>
              <w:gridCol w:w="1556"/>
              <w:gridCol w:w="1558"/>
              <w:gridCol w:w="1552"/>
            </w:tblGrid>
            <w:tr w:rsidR="00CF3ABB">
              <w:trPr>
                <w:cantSplit/>
                <w:trHeight w:val="136"/>
                <w:jc w:val="center"/>
              </w:trPr>
              <w:tc>
                <w:tcPr>
                  <w:tcW w:w="4065" w:type="dxa"/>
                  <w:gridSpan w:val="2"/>
                  <w:tcBorders>
                    <w:tl2br w:val="single" w:sz="4" w:space="0" w:color="auto"/>
                  </w:tcBorders>
                  <w:vAlign w:val="center"/>
                </w:tcPr>
                <w:p w:rsidR="00CF3ABB" w:rsidRDefault="00F321AE">
                  <w:pPr>
                    <w:adjustRightInd w:val="0"/>
                    <w:snapToGrid w:val="0"/>
                    <w:jc w:val="right"/>
                    <w:rPr>
                      <w:color w:val="000000"/>
                      <w:szCs w:val="21"/>
                    </w:rPr>
                  </w:pPr>
                  <w:r>
                    <w:rPr>
                      <w:color w:val="000000"/>
                      <w:szCs w:val="21"/>
                    </w:rPr>
                    <w:t>断面</w:t>
                  </w:r>
                </w:p>
                <w:p w:rsidR="00CF3ABB" w:rsidRDefault="00F321AE">
                  <w:pPr>
                    <w:adjustRightInd w:val="0"/>
                    <w:snapToGrid w:val="0"/>
                    <w:rPr>
                      <w:color w:val="000000"/>
                      <w:szCs w:val="21"/>
                    </w:rPr>
                  </w:pPr>
                  <w:r>
                    <w:rPr>
                      <w:color w:val="000000"/>
                      <w:szCs w:val="21"/>
                    </w:rPr>
                    <w:t>指标</w:t>
                  </w:r>
                </w:p>
              </w:tc>
              <w:tc>
                <w:tcPr>
                  <w:tcW w:w="1556" w:type="dxa"/>
                  <w:vAlign w:val="center"/>
                </w:tcPr>
                <w:p w:rsidR="00CF3ABB" w:rsidRDefault="00F321AE">
                  <w:pPr>
                    <w:adjustRightInd w:val="0"/>
                    <w:snapToGrid w:val="0"/>
                    <w:jc w:val="center"/>
                    <w:rPr>
                      <w:color w:val="000000"/>
                      <w:szCs w:val="21"/>
                    </w:rPr>
                  </w:pPr>
                  <w:r>
                    <w:rPr>
                      <w:color w:val="000000"/>
                      <w:szCs w:val="21"/>
                    </w:rPr>
                    <w:t>W</w:t>
                  </w:r>
                  <w:r>
                    <w:rPr>
                      <w:rFonts w:hint="eastAsia"/>
                      <w:color w:val="000000"/>
                      <w:szCs w:val="21"/>
                    </w:rPr>
                    <w:t>1</w:t>
                  </w:r>
                </w:p>
              </w:tc>
              <w:tc>
                <w:tcPr>
                  <w:tcW w:w="1558" w:type="dxa"/>
                  <w:vAlign w:val="center"/>
                </w:tcPr>
                <w:p w:rsidR="00CF3ABB" w:rsidRDefault="00F321AE">
                  <w:pPr>
                    <w:adjustRightInd w:val="0"/>
                    <w:snapToGrid w:val="0"/>
                    <w:jc w:val="center"/>
                    <w:rPr>
                      <w:color w:val="000000"/>
                      <w:szCs w:val="21"/>
                    </w:rPr>
                  </w:pPr>
                  <w:r>
                    <w:rPr>
                      <w:color w:val="000000"/>
                      <w:szCs w:val="21"/>
                    </w:rPr>
                    <w:t>W</w:t>
                  </w:r>
                  <w:r>
                    <w:rPr>
                      <w:rFonts w:hint="eastAsia"/>
                      <w:color w:val="000000"/>
                      <w:szCs w:val="21"/>
                    </w:rPr>
                    <w:t>2</w:t>
                  </w:r>
                </w:p>
              </w:tc>
              <w:tc>
                <w:tcPr>
                  <w:tcW w:w="1552" w:type="dxa"/>
                  <w:vAlign w:val="center"/>
                </w:tcPr>
                <w:p w:rsidR="00CF3ABB" w:rsidRDefault="00F321AE">
                  <w:pPr>
                    <w:adjustRightInd w:val="0"/>
                    <w:snapToGrid w:val="0"/>
                    <w:jc w:val="center"/>
                    <w:rPr>
                      <w:color w:val="000000"/>
                      <w:szCs w:val="21"/>
                    </w:rPr>
                  </w:pPr>
                  <w:r>
                    <w:rPr>
                      <w:color w:val="000000"/>
                      <w:szCs w:val="21"/>
                    </w:rPr>
                    <w:t>W</w:t>
                  </w:r>
                  <w:r>
                    <w:rPr>
                      <w:rFonts w:hint="eastAsia"/>
                      <w:color w:val="000000"/>
                      <w:szCs w:val="21"/>
                    </w:rPr>
                    <w:t>3</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color w:val="000000"/>
                      <w:szCs w:val="21"/>
                    </w:rPr>
                    <w:t>pH</w:t>
                  </w:r>
                </w:p>
              </w:tc>
              <w:tc>
                <w:tcPr>
                  <w:tcW w:w="2472" w:type="dxa"/>
                  <w:vAlign w:val="center"/>
                </w:tcPr>
                <w:p w:rsidR="00CF3ABB" w:rsidRDefault="00F321AE">
                  <w:pPr>
                    <w:adjustRightInd w:val="0"/>
                    <w:snapToGrid w:val="0"/>
                    <w:jc w:val="center"/>
                    <w:rPr>
                      <w:color w:val="000000"/>
                      <w:szCs w:val="21"/>
                    </w:rPr>
                  </w:pPr>
                  <w:r>
                    <w:rPr>
                      <w:color w:val="000000"/>
                      <w:szCs w:val="21"/>
                    </w:rPr>
                    <w:t>均值</w:t>
                  </w:r>
                </w:p>
              </w:tc>
              <w:tc>
                <w:tcPr>
                  <w:tcW w:w="1556" w:type="dxa"/>
                  <w:vAlign w:val="center"/>
                </w:tcPr>
                <w:p w:rsidR="00CF3ABB" w:rsidRDefault="00F321AE">
                  <w:pPr>
                    <w:adjustRightInd w:val="0"/>
                    <w:snapToGrid w:val="0"/>
                    <w:jc w:val="center"/>
                    <w:rPr>
                      <w:color w:val="000000"/>
                      <w:szCs w:val="21"/>
                    </w:rPr>
                  </w:pPr>
                  <w:r>
                    <w:rPr>
                      <w:color w:val="000000"/>
                      <w:szCs w:val="21"/>
                    </w:rPr>
                    <w:t>7.</w:t>
                  </w:r>
                  <w:r>
                    <w:rPr>
                      <w:rFonts w:hint="eastAsia"/>
                      <w:color w:val="000000"/>
                      <w:szCs w:val="21"/>
                    </w:rPr>
                    <w:t>92</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7.99</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8.08</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proofErr w:type="spellStart"/>
                  <w:r>
                    <w:rPr>
                      <w:color w:val="000000"/>
                      <w:szCs w:val="21"/>
                    </w:rPr>
                    <w:t>COD</w:t>
                  </w:r>
                  <w:r>
                    <w:rPr>
                      <w:color w:val="000000"/>
                      <w:szCs w:val="21"/>
                      <w:vertAlign w:val="subscript"/>
                    </w:rPr>
                    <w:t>Cr</w:t>
                  </w:r>
                  <w:proofErr w:type="spellEnd"/>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13.3</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15.7</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16.2</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color w:val="000000"/>
                      <w:szCs w:val="21"/>
                    </w:rPr>
                    <w:t>氨氮</w:t>
                  </w:r>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0.141</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0.139</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0.136</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color w:val="000000"/>
                      <w:szCs w:val="21"/>
                    </w:rPr>
                    <w:t>石油类</w:t>
                  </w:r>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p>
              </w:tc>
              <w:tc>
                <w:tcPr>
                  <w:tcW w:w="1556" w:type="dxa"/>
                  <w:vAlign w:val="center"/>
                </w:tcPr>
                <w:p w:rsidR="00CF3ABB" w:rsidRDefault="00F321AE">
                  <w:pPr>
                    <w:adjustRightInd w:val="0"/>
                    <w:snapToGrid w:val="0"/>
                    <w:jc w:val="center"/>
                    <w:rPr>
                      <w:color w:val="000000"/>
                      <w:szCs w:val="21"/>
                    </w:rPr>
                  </w:pPr>
                  <w:r>
                    <w:rPr>
                      <w:color w:val="000000"/>
                      <w:szCs w:val="21"/>
                    </w:rPr>
                    <w:t>0.0</w:t>
                  </w:r>
                  <w:r>
                    <w:rPr>
                      <w:rFonts w:hint="eastAsia"/>
                      <w:color w:val="000000"/>
                      <w:szCs w:val="21"/>
                    </w:rPr>
                    <w:t>2</w:t>
                  </w:r>
                </w:p>
              </w:tc>
              <w:tc>
                <w:tcPr>
                  <w:tcW w:w="1558" w:type="dxa"/>
                  <w:vAlign w:val="center"/>
                </w:tcPr>
                <w:p w:rsidR="00CF3ABB" w:rsidRDefault="00F321AE">
                  <w:pPr>
                    <w:adjustRightInd w:val="0"/>
                    <w:snapToGrid w:val="0"/>
                    <w:jc w:val="center"/>
                    <w:rPr>
                      <w:color w:val="000000"/>
                      <w:szCs w:val="21"/>
                    </w:rPr>
                  </w:pPr>
                  <w:r>
                    <w:rPr>
                      <w:color w:val="000000"/>
                      <w:szCs w:val="21"/>
                    </w:rPr>
                    <w:t>0.0</w:t>
                  </w:r>
                  <w:r>
                    <w:rPr>
                      <w:rFonts w:hint="eastAsia"/>
                      <w:color w:val="000000"/>
                      <w:szCs w:val="21"/>
                    </w:rPr>
                    <w:t>2</w:t>
                  </w:r>
                </w:p>
              </w:tc>
              <w:tc>
                <w:tcPr>
                  <w:tcW w:w="1552" w:type="dxa"/>
                  <w:vAlign w:val="center"/>
                </w:tcPr>
                <w:p w:rsidR="00CF3ABB" w:rsidRDefault="00F321AE">
                  <w:pPr>
                    <w:adjustRightInd w:val="0"/>
                    <w:snapToGrid w:val="0"/>
                    <w:jc w:val="center"/>
                    <w:rPr>
                      <w:color w:val="000000"/>
                      <w:szCs w:val="21"/>
                    </w:rPr>
                  </w:pPr>
                  <w:r>
                    <w:rPr>
                      <w:color w:val="000000"/>
                      <w:szCs w:val="21"/>
                    </w:rPr>
                    <w:t>0.0</w:t>
                  </w:r>
                  <w:r>
                    <w:rPr>
                      <w:rFonts w:hint="eastAsia"/>
                      <w:color w:val="000000"/>
                      <w:szCs w:val="21"/>
                    </w:rPr>
                    <w:t>3</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color w:val="000000"/>
                      <w:szCs w:val="21"/>
                    </w:rPr>
                    <w:t>DO</w:t>
                  </w:r>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10.4</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11.0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10.4</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color w:val="000000"/>
                      <w:szCs w:val="21"/>
                    </w:rPr>
                    <w:t>总磷</w:t>
                  </w:r>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r>
                    <w:rPr>
                      <w:rFonts w:hint="eastAsia"/>
                      <w:color w:val="000000"/>
                      <w:szCs w:val="21"/>
                    </w:rPr>
                    <w:t>）</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0.013</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0.017</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0.016</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r w:rsidR="00CF3ABB">
              <w:trPr>
                <w:cantSplit/>
                <w:trHeight w:val="136"/>
                <w:jc w:val="center"/>
              </w:trPr>
              <w:tc>
                <w:tcPr>
                  <w:tcW w:w="1593" w:type="dxa"/>
                  <w:vMerge w:val="restart"/>
                  <w:vAlign w:val="center"/>
                </w:tcPr>
                <w:p w:rsidR="00CF3ABB" w:rsidRDefault="00F321AE">
                  <w:pPr>
                    <w:adjustRightInd w:val="0"/>
                    <w:snapToGrid w:val="0"/>
                    <w:jc w:val="center"/>
                    <w:rPr>
                      <w:color w:val="000000"/>
                      <w:szCs w:val="21"/>
                    </w:rPr>
                  </w:pPr>
                  <w:r>
                    <w:rPr>
                      <w:rFonts w:hint="eastAsia"/>
                      <w:color w:val="000000"/>
                      <w:szCs w:val="21"/>
                    </w:rPr>
                    <w:t>总氮</w:t>
                  </w:r>
                </w:p>
              </w:tc>
              <w:tc>
                <w:tcPr>
                  <w:tcW w:w="2472" w:type="dxa"/>
                  <w:vAlign w:val="center"/>
                </w:tcPr>
                <w:p w:rsidR="00CF3ABB" w:rsidRDefault="00F321AE">
                  <w:pPr>
                    <w:adjustRightInd w:val="0"/>
                    <w:snapToGrid w:val="0"/>
                    <w:jc w:val="center"/>
                    <w:rPr>
                      <w:color w:val="000000"/>
                      <w:szCs w:val="21"/>
                    </w:rPr>
                  </w:pPr>
                  <w:r>
                    <w:rPr>
                      <w:color w:val="000000"/>
                      <w:szCs w:val="21"/>
                    </w:rPr>
                    <w:t>浓度均值</w:t>
                  </w:r>
                  <w:r>
                    <w:rPr>
                      <w:color w:val="000000"/>
                      <w:szCs w:val="21"/>
                    </w:rPr>
                    <w:t>(mg/L)</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0.904</w:t>
                  </w:r>
                </w:p>
              </w:tc>
              <w:tc>
                <w:tcPr>
                  <w:tcW w:w="1558" w:type="dxa"/>
                  <w:vAlign w:val="center"/>
                </w:tcPr>
                <w:p w:rsidR="00CF3ABB" w:rsidRDefault="00F321AE">
                  <w:pPr>
                    <w:adjustRightInd w:val="0"/>
                    <w:snapToGrid w:val="0"/>
                    <w:jc w:val="center"/>
                    <w:rPr>
                      <w:color w:val="000000"/>
                      <w:szCs w:val="21"/>
                    </w:rPr>
                  </w:pPr>
                  <w:r>
                    <w:rPr>
                      <w:color w:val="000000"/>
                      <w:szCs w:val="21"/>
                    </w:rPr>
                    <w:t>0.</w:t>
                  </w:r>
                  <w:r>
                    <w:rPr>
                      <w:rFonts w:hint="eastAsia"/>
                      <w:color w:val="000000"/>
                      <w:szCs w:val="21"/>
                    </w:rPr>
                    <w:t>938</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0.938</w:t>
                  </w:r>
                </w:p>
              </w:tc>
            </w:tr>
            <w:tr w:rsidR="00CF3ABB">
              <w:trPr>
                <w:cantSplit/>
                <w:trHeight w:val="136"/>
                <w:jc w:val="center"/>
              </w:trPr>
              <w:tc>
                <w:tcPr>
                  <w:tcW w:w="1593" w:type="dxa"/>
                  <w:vMerge/>
                  <w:vAlign w:val="center"/>
                </w:tcPr>
                <w:p w:rsidR="00CF3ABB" w:rsidRDefault="00CF3ABB">
                  <w:pPr>
                    <w:adjustRightInd w:val="0"/>
                    <w:snapToGrid w:val="0"/>
                    <w:jc w:val="center"/>
                    <w:rPr>
                      <w:color w:val="000000"/>
                      <w:szCs w:val="21"/>
                    </w:rPr>
                  </w:pPr>
                </w:p>
              </w:tc>
              <w:tc>
                <w:tcPr>
                  <w:tcW w:w="2472" w:type="dxa"/>
                  <w:vAlign w:val="center"/>
                </w:tcPr>
                <w:p w:rsidR="00CF3ABB" w:rsidRDefault="00F321AE">
                  <w:pPr>
                    <w:adjustRightInd w:val="0"/>
                    <w:snapToGrid w:val="0"/>
                    <w:jc w:val="center"/>
                    <w:rPr>
                      <w:color w:val="000000"/>
                      <w:szCs w:val="21"/>
                    </w:rPr>
                  </w:pPr>
                  <w:r>
                    <w:rPr>
                      <w:rFonts w:hint="eastAsia"/>
                      <w:color w:val="000000"/>
                      <w:szCs w:val="21"/>
                    </w:rPr>
                    <w:t>最大超标倍数</w:t>
                  </w:r>
                </w:p>
              </w:tc>
              <w:tc>
                <w:tcPr>
                  <w:tcW w:w="1556"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8" w:type="dxa"/>
                  <w:vAlign w:val="center"/>
                </w:tcPr>
                <w:p w:rsidR="00CF3ABB" w:rsidRDefault="00F321AE">
                  <w:pPr>
                    <w:adjustRightInd w:val="0"/>
                    <w:snapToGrid w:val="0"/>
                    <w:jc w:val="center"/>
                    <w:rPr>
                      <w:color w:val="000000"/>
                      <w:szCs w:val="21"/>
                    </w:rPr>
                  </w:pPr>
                  <w:r>
                    <w:rPr>
                      <w:rFonts w:hint="eastAsia"/>
                      <w:color w:val="000000"/>
                      <w:szCs w:val="21"/>
                    </w:rPr>
                    <w:t>0</w:t>
                  </w:r>
                </w:p>
              </w:tc>
              <w:tc>
                <w:tcPr>
                  <w:tcW w:w="1552" w:type="dxa"/>
                  <w:vAlign w:val="center"/>
                </w:tcPr>
                <w:p w:rsidR="00CF3ABB" w:rsidRDefault="00F321AE">
                  <w:pPr>
                    <w:adjustRightInd w:val="0"/>
                    <w:snapToGrid w:val="0"/>
                    <w:jc w:val="center"/>
                    <w:rPr>
                      <w:color w:val="000000"/>
                      <w:szCs w:val="21"/>
                    </w:rPr>
                  </w:pPr>
                  <w:r>
                    <w:rPr>
                      <w:rFonts w:hint="eastAsia"/>
                      <w:color w:val="000000"/>
                      <w:szCs w:val="21"/>
                    </w:rPr>
                    <w:t>0</w:t>
                  </w:r>
                </w:p>
              </w:tc>
            </w:tr>
          </w:tbl>
          <w:p w:rsidR="00CF3ABB" w:rsidRDefault="00F321AE">
            <w:pPr>
              <w:tabs>
                <w:tab w:val="left" w:pos="8685"/>
              </w:tabs>
              <w:spacing w:line="360" w:lineRule="auto"/>
              <w:ind w:firstLineChars="200" w:firstLine="480"/>
              <w:rPr>
                <w:rFonts w:ascii="宋体" w:hAnsi="宋体"/>
                <w:color w:val="000000"/>
                <w:sz w:val="24"/>
              </w:rPr>
            </w:pPr>
            <w:r>
              <w:rPr>
                <w:rFonts w:ascii="宋体" w:hAnsi="宋体"/>
                <w:color w:val="000000"/>
                <w:sz w:val="24"/>
              </w:rPr>
              <w:t>监测结果表明，柳叶湖</w:t>
            </w:r>
            <w:r>
              <w:rPr>
                <w:rFonts w:ascii="宋体" w:hAnsi="宋体" w:hint="eastAsia"/>
                <w:color w:val="000000"/>
                <w:sz w:val="24"/>
              </w:rPr>
              <w:t>三个</w:t>
            </w:r>
            <w:r>
              <w:rPr>
                <w:rFonts w:ascii="宋体" w:hAnsi="宋体"/>
                <w:color w:val="000000"/>
                <w:sz w:val="24"/>
              </w:rPr>
              <w:t>监测点位的pH、</w:t>
            </w:r>
            <w:proofErr w:type="spellStart"/>
            <w:r>
              <w:rPr>
                <w:rFonts w:ascii="宋体" w:hAnsi="宋体"/>
                <w:color w:val="000000"/>
                <w:sz w:val="24"/>
              </w:rPr>
              <w:t>COD</w:t>
            </w:r>
            <w:r>
              <w:rPr>
                <w:rFonts w:ascii="宋体" w:hAnsi="宋体"/>
                <w:color w:val="000000"/>
                <w:sz w:val="24"/>
                <w:vertAlign w:val="subscript"/>
              </w:rPr>
              <w:t>Cr</w:t>
            </w:r>
            <w:proofErr w:type="spellEnd"/>
            <w:r>
              <w:rPr>
                <w:rFonts w:ascii="宋体" w:hAnsi="宋体"/>
                <w:color w:val="000000"/>
                <w:sz w:val="24"/>
              </w:rPr>
              <w:t>、石油类、DO、氨氮、总磷</w:t>
            </w:r>
            <w:r>
              <w:rPr>
                <w:rFonts w:ascii="宋体" w:hAnsi="宋体" w:hint="eastAsia"/>
                <w:color w:val="000000"/>
                <w:sz w:val="24"/>
              </w:rPr>
              <w:t>、总氮</w:t>
            </w:r>
            <w:r>
              <w:rPr>
                <w:rFonts w:ascii="宋体" w:hAnsi="宋体"/>
                <w:color w:val="000000"/>
                <w:sz w:val="24"/>
              </w:rPr>
              <w:t>均符合《地表水环境质量标准》（GB3838-2002）中Ⅲ类标准。</w:t>
            </w:r>
          </w:p>
          <w:p w:rsidR="00CF3ABB" w:rsidRDefault="00F321AE">
            <w:pPr>
              <w:numPr>
                <w:ilvl w:val="0"/>
                <w:numId w:val="3"/>
              </w:numPr>
              <w:spacing w:line="360" w:lineRule="auto"/>
              <w:ind w:firstLineChars="196" w:firstLine="472"/>
              <w:rPr>
                <w:rFonts w:hAnsi="宋体"/>
                <w:b/>
                <w:sz w:val="24"/>
              </w:rPr>
            </w:pPr>
            <w:r>
              <w:rPr>
                <w:rFonts w:hAnsi="宋体"/>
                <w:b/>
                <w:sz w:val="24"/>
              </w:rPr>
              <w:t>项目所在地</w:t>
            </w:r>
            <w:proofErr w:type="gramStart"/>
            <w:r>
              <w:rPr>
                <w:rFonts w:hAnsi="宋体"/>
                <w:b/>
                <w:sz w:val="24"/>
              </w:rPr>
              <w:t>区域声</w:t>
            </w:r>
            <w:proofErr w:type="gramEnd"/>
            <w:r>
              <w:rPr>
                <w:rFonts w:hAnsi="宋体"/>
                <w:b/>
                <w:sz w:val="24"/>
              </w:rPr>
              <w:t>环境质量现状及评价</w:t>
            </w:r>
          </w:p>
          <w:p w:rsidR="00CF3ABB" w:rsidRDefault="00F321AE">
            <w:pPr>
              <w:spacing w:line="360" w:lineRule="auto"/>
              <w:ind w:firstLineChars="200" w:firstLine="480"/>
              <w:rPr>
                <w:color w:val="FF0000"/>
                <w:sz w:val="24"/>
              </w:rPr>
            </w:pPr>
            <w:r>
              <w:rPr>
                <w:rFonts w:ascii="宋体" w:hAnsi="宋体" w:cs="宋体" w:hint="eastAsia"/>
                <w:sz w:val="24"/>
              </w:rPr>
              <w:t>根据项目周边环境状况，</w:t>
            </w:r>
            <w:proofErr w:type="gramStart"/>
            <w:r>
              <w:rPr>
                <w:rFonts w:ascii="宋体" w:hAnsi="宋体" w:cs="宋体" w:hint="eastAsia"/>
                <w:sz w:val="24"/>
              </w:rPr>
              <w:t>本环评委</w:t>
            </w:r>
            <w:proofErr w:type="gramEnd"/>
            <w:r>
              <w:rPr>
                <w:rFonts w:ascii="宋体" w:hAnsi="宋体" w:cs="宋体" w:hint="eastAsia"/>
                <w:sz w:val="24"/>
              </w:rPr>
              <w:t>托常德市环境监测站</w:t>
            </w:r>
            <w:r>
              <w:rPr>
                <w:rFonts w:ascii="宋体" w:hAnsi="宋体"/>
                <w:sz w:val="24"/>
              </w:rPr>
              <w:t>于201</w:t>
            </w:r>
            <w:r>
              <w:rPr>
                <w:rFonts w:ascii="宋体" w:hAnsi="宋体" w:hint="eastAsia"/>
                <w:sz w:val="24"/>
              </w:rPr>
              <w:t>7</w:t>
            </w:r>
            <w:r>
              <w:rPr>
                <w:rFonts w:ascii="宋体" w:hAnsi="宋体"/>
                <w:sz w:val="24"/>
              </w:rPr>
              <w:t>年</w:t>
            </w:r>
            <w:r>
              <w:rPr>
                <w:rFonts w:ascii="宋体" w:hAnsi="宋体" w:hint="eastAsia"/>
                <w:sz w:val="24"/>
              </w:rPr>
              <w:t>5</w:t>
            </w:r>
            <w:r>
              <w:rPr>
                <w:rFonts w:ascii="宋体" w:hAnsi="宋体"/>
                <w:sz w:val="24"/>
              </w:rPr>
              <w:t>月</w:t>
            </w:r>
            <w:r>
              <w:rPr>
                <w:rFonts w:ascii="宋体" w:hAnsi="宋体" w:hint="eastAsia"/>
                <w:sz w:val="24"/>
              </w:rPr>
              <w:t>25</w:t>
            </w:r>
            <w:r>
              <w:rPr>
                <w:rFonts w:ascii="宋体" w:hAnsi="宋体"/>
                <w:sz w:val="24"/>
              </w:rPr>
              <w:t>日对项目所在地的声环境</w:t>
            </w:r>
            <w:r>
              <w:rPr>
                <w:rFonts w:ascii="宋体" w:hAnsi="宋体" w:hint="eastAsia"/>
                <w:sz w:val="24"/>
              </w:rPr>
              <w:t>进行</w:t>
            </w:r>
            <w:r>
              <w:rPr>
                <w:rFonts w:ascii="宋体" w:hAnsi="宋体"/>
                <w:sz w:val="24"/>
              </w:rPr>
              <w:t>现状监测。噪声监测共设1</w:t>
            </w:r>
            <w:r>
              <w:rPr>
                <w:rFonts w:ascii="宋体" w:hAnsi="宋体" w:hint="eastAsia"/>
                <w:sz w:val="24"/>
              </w:rPr>
              <w:t>#</w:t>
            </w: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3#</w:t>
            </w:r>
            <w:r>
              <w:rPr>
                <w:rFonts w:ascii="宋体" w:hAnsi="宋体"/>
                <w:sz w:val="24"/>
              </w:rPr>
              <w:t>、</w:t>
            </w:r>
            <w:r>
              <w:rPr>
                <w:rFonts w:ascii="宋体" w:hAnsi="宋体" w:hint="eastAsia"/>
                <w:sz w:val="24"/>
              </w:rPr>
              <w:t>4#四</w:t>
            </w:r>
            <w:r>
              <w:rPr>
                <w:rFonts w:ascii="宋体" w:hAnsi="宋体"/>
                <w:sz w:val="24"/>
              </w:rPr>
              <w:t>个点，分别位于项目拟建地的</w:t>
            </w:r>
            <w:r>
              <w:rPr>
                <w:rFonts w:ascii="宋体" w:hAnsi="宋体" w:hint="eastAsia"/>
                <w:sz w:val="24"/>
              </w:rPr>
              <w:t>东、南、西、北</w:t>
            </w:r>
            <w:r>
              <w:rPr>
                <w:rFonts w:ascii="宋体" w:hAnsi="宋体"/>
                <w:sz w:val="24"/>
              </w:rPr>
              <w:t>面，监测点位见图1，监测</w:t>
            </w:r>
            <w:r>
              <w:rPr>
                <w:rFonts w:ascii="宋体" w:hAnsi="宋体" w:hint="eastAsia"/>
                <w:sz w:val="24"/>
              </w:rPr>
              <w:t>数据</w:t>
            </w:r>
            <w:r>
              <w:rPr>
                <w:rFonts w:ascii="宋体" w:hAnsi="宋体"/>
                <w:sz w:val="24"/>
              </w:rPr>
              <w:t>及评价结果见表8：</w:t>
            </w:r>
          </w:p>
          <w:p w:rsidR="00CF3ABB" w:rsidRDefault="00F321AE">
            <w:pPr>
              <w:spacing w:line="600" w:lineRule="exact"/>
              <w:ind w:firstLineChars="200" w:firstLine="480"/>
              <w:jc w:val="center"/>
              <w:rPr>
                <w:rFonts w:ascii="宋体" w:hAnsi="宋体" w:cs="宋体"/>
                <w:spacing w:val="-12"/>
                <w:sz w:val="24"/>
              </w:rPr>
            </w:pPr>
            <w:r>
              <w:rPr>
                <w:rFonts w:ascii="宋体" w:hAnsi="宋体" w:cs="宋体" w:hint="eastAsia"/>
                <w:sz w:val="24"/>
              </w:rPr>
              <w:t>表</w:t>
            </w:r>
            <w:r>
              <w:rPr>
                <w:rFonts w:ascii="宋体" w:hAnsi="宋体" w:cs="宋体"/>
                <w:sz w:val="24"/>
              </w:rPr>
              <w:t>8</w:t>
            </w:r>
            <w:r>
              <w:rPr>
                <w:rFonts w:ascii="宋体" w:hAnsi="宋体" w:cs="宋体" w:hint="eastAsia"/>
                <w:sz w:val="24"/>
              </w:rPr>
              <w:t xml:space="preserve">　项目所在地声环境监测与评价结果表</w:t>
            </w:r>
            <w:r>
              <w:rPr>
                <w:rFonts w:ascii="宋体" w:hAnsi="宋体" w:cs="宋体" w:hint="eastAsia"/>
                <w:spacing w:val="-12"/>
                <w:sz w:val="24"/>
              </w:rPr>
              <w:t xml:space="preserve">      [单位：dB(A)]</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7"/>
              <w:gridCol w:w="1631"/>
              <w:gridCol w:w="1685"/>
              <w:gridCol w:w="1883"/>
              <w:gridCol w:w="1975"/>
            </w:tblGrid>
            <w:tr w:rsidR="00CF3ABB">
              <w:trPr>
                <w:jc w:val="center"/>
              </w:trPr>
              <w:tc>
                <w:tcPr>
                  <w:tcW w:w="3188" w:type="dxa"/>
                  <w:gridSpan w:val="2"/>
                </w:tcPr>
                <w:p w:rsidR="00CF3ABB" w:rsidRDefault="00F321AE">
                  <w:pPr>
                    <w:jc w:val="right"/>
                    <w:rPr>
                      <w:rFonts w:ascii="宋体" w:hAnsi="宋体"/>
                      <w:bCs/>
                      <w:szCs w:val="21"/>
                    </w:rPr>
                  </w:pPr>
                  <w:r>
                    <w:rPr>
                      <w:rFonts w:ascii="宋体" w:hAnsi="宋体"/>
                      <w:bCs/>
                      <w:noProof/>
                      <w:szCs w:val="21"/>
                    </w:rPr>
                    <mc:AlternateContent>
                      <mc:Choice Requires="wps">
                        <w:drawing>
                          <wp:anchor distT="0" distB="0" distL="114300" distR="114300" simplePos="0" relativeHeight="251662336" behindDoc="0" locked="0" layoutInCell="1" allowOverlap="1">
                            <wp:simplePos x="0" y="0"/>
                            <wp:positionH relativeFrom="column">
                              <wp:posOffset>-71755</wp:posOffset>
                            </wp:positionH>
                            <wp:positionV relativeFrom="paragraph">
                              <wp:posOffset>2540</wp:posOffset>
                            </wp:positionV>
                            <wp:extent cx="2019935" cy="382905"/>
                            <wp:effectExtent l="635" t="4445" r="17780" b="12700"/>
                            <wp:wrapNone/>
                            <wp:docPr id="40"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935" cy="382905"/>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65pt;margin-top:0.2pt;height:30.15pt;width:159.05pt;z-index:251662336;mso-width-relative:page;mso-height-relative:page;" filled="f" stroked="t" coordsize="21600,21600" o:gfxdata="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zWA/HWAAAABwEAAA8AAAAAAAAAAQAgAAAAIgAAAGRy&#10;cy9kb3ducmV2LnhtbFBLAQIUABQAAAAIAIdO4kCTnauUzgEAAGMDAAAOAAAAAAAAAAEAIAAAACUB&#10;AABkcnMvZTJvRG9jLnhtbFBLBQYAAAAABgAGAFkBAABlBQAAAAA=&#10;">
                            <v:fill on="f" focussize="0,0"/>
                            <v:stroke color="#000000" joinstyle="round"/>
                            <v:imagedata o:title=""/>
                            <o:lock v:ext="edit" aspectratio="f"/>
                          </v:line>
                        </w:pict>
                      </mc:Fallback>
                    </mc:AlternateContent>
                  </w:r>
                  <w:r>
                    <w:rPr>
                      <w:rFonts w:ascii="宋体" w:hAnsi="宋体"/>
                      <w:bCs/>
                      <w:szCs w:val="21"/>
                    </w:rPr>
                    <w:t xml:space="preserve">          评价因子</w:t>
                  </w:r>
                </w:p>
                <w:p w:rsidR="00CF3ABB" w:rsidRDefault="00F321AE">
                  <w:pPr>
                    <w:rPr>
                      <w:rFonts w:ascii="宋体" w:hAnsi="宋体"/>
                      <w:bCs/>
                      <w:szCs w:val="21"/>
                    </w:rPr>
                  </w:pPr>
                  <w:r>
                    <w:rPr>
                      <w:rFonts w:ascii="宋体" w:hAnsi="宋体"/>
                      <w:bCs/>
                      <w:szCs w:val="21"/>
                    </w:rPr>
                    <w:t>监测点位及时间</w:t>
                  </w:r>
                </w:p>
              </w:tc>
              <w:tc>
                <w:tcPr>
                  <w:tcW w:w="1685" w:type="dxa"/>
                  <w:vAlign w:val="center"/>
                </w:tcPr>
                <w:p w:rsidR="00CF3ABB" w:rsidRDefault="00F321AE">
                  <w:pPr>
                    <w:jc w:val="center"/>
                    <w:rPr>
                      <w:rFonts w:ascii="宋体" w:hAnsi="宋体"/>
                      <w:bCs/>
                      <w:szCs w:val="21"/>
                    </w:rPr>
                  </w:pPr>
                  <w:proofErr w:type="spellStart"/>
                  <w:r>
                    <w:rPr>
                      <w:rFonts w:ascii="宋体" w:hAnsi="宋体"/>
                      <w:bCs/>
                      <w:szCs w:val="21"/>
                    </w:rPr>
                    <w:t>Leq</w:t>
                  </w:r>
                  <w:proofErr w:type="spellEnd"/>
                </w:p>
              </w:tc>
              <w:tc>
                <w:tcPr>
                  <w:tcW w:w="1883" w:type="dxa"/>
                  <w:vAlign w:val="center"/>
                </w:tcPr>
                <w:p w:rsidR="00CF3ABB" w:rsidRDefault="00F321AE">
                  <w:pPr>
                    <w:jc w:val="center"/>
                    <w:rPr>
                      <w:rFonts w:ascii="宋体" w:hAnsi="宋体"/>
                      <w:bCs/>
                      <w:szCs w:val="21"/>
                    </w:rPr>
                  </w:pPr>
                  <w:r>
                    <w:rPr>
                      <w:rFonts w:ascii="宋体" w:hAnsi="宋体"/>
                      <w:bCs/>
                      <w:szCs w:val="21"/>
                    </w:rPr>
                    <w:t>超标值</w:t>
                  </w:r>
                </w:p>
              </w:tc>
              <w:tc>
                <w:tcPr>
                  <w:tcW w:w="1975" w:type="dxa"/>
                  <w:vAlign w:val="center"/>
                </w:tcPr>
                <w:p w:rsidR="00CF3ABB" w:rsidRDefault="00F321AE">
                  <w:pPr>
                    <w:jc w:val="center"/>
                    <w:rPr>
                      <w:rFonts w:ascii="宋体" w:hAnsi="宋体"/>
                      <w:bCs/>
                      <w:szCs w:val="21"/>
                    </w:rPr>
                  </w:pPr>
                  <w:r>
                    <w:rPr>
                      <w:rFonts w:ascii="宋体" w:hAnsi="宋体"/>
                      <w:bCs/>
                      <w:szCs w:val="21"/>
                    </w:rPr>
                    <w:t>评价标准值</w:t>
                  </w:r>
                </w:p>
              </w:tc>
            </w:tr>
            <w:tr w:rsidR="00CF3ABB">
              <w:trPr>
                <w:jc w:val="center"/>
              </w:trPr>
              <w:tc>
                <w:tcPr>
                  <w:tcW w:w="1557" w:type="dxa"/>
                  <w:vMerge w:val="restart"/>
                  <w:vAlign w:val="center"/>
                </w:tcPr>
                <w:p w:rsidR="00CF3ABB" w:rsidRDefault="00F321AE">
                  <w:pPr>
                    <w:jc w:val="center"/>
                    <w:rPr>
                      <w:rFonts w:ascii="宋体" w:hAnsi="宋体"/>
                      <w:bCs/>
                      <w:szCs w:val="21"/>
                    </w:rPr>
                  </w:pPr>
                  <w:r>
                    <w:rPr>
                      <w:rFonts w:ascii="宋体" w:hAnsi="宋体" w:hint="eastAsia"/>
                      <w:bCs/>
                      <w:szCs w:val="21"/>
                    </w:rPr>
                    <w:t>1#</w:t>
                  </w:r>
                </w:p>
              </w:tc>
              <w:tc>
                <w:tcPr>
                  <w:tcW w:w="1631" w:type="dxa"/>
                </w:tcPr>
                <w:p w:rsidR="00CF3ABB" w:rsidRDefault="00F321AE">
                  <w:pPr>
                    <w:jc w:val="center"/>
                    <w:rPr>
                      <w:rFonts w:ascii="宋体" w:hAnsi="宋体"/>
                      <w:bCs/>
                      <w:szCs w:val="21"/>
                    </w:rPr>
                  </w:pPr>
                  <w:r>
                    <w:rPr>
                      <w:rFonts w:ascii="宋体" w:hAnsi="宋体"/>
                      <w:bCs/>
                      <w:szCs w:val="21"/>
                    </w:rPr>
                    <w:t>昼</w:t>
                  </w:r>
                </w:p>
              </w:tc>
              <w:tc>
                <w:tcPr>
                  <w:tcW w:w="1685" w:type="dxa"/>
                  <w:vAlign w:val="center"/>
                </w:tcPr>
                <w:p w:rsidR="00CF3ABB" w:rsidRDefault="00F321AE">
                  <w:pPr>
                    <w:jc w:val="center"/>
                    <w:rPr>
                      <w:rFonts w:ascii="宋体" w:hAnsi="宋体"/>
                      <w:szCs w:val="21"/>
                    </w:rPr>
                  </w:pPr>
                  <w:r>
                    <w:rPr>
                      <w:rFonts w:ascii="宋体" w:hAnsi="宋体"/>
                      <w:szCs w:val="21"/>
                    </w:rPr>
                    <w:t>54.2</w:t>
                  </w:r>
                </w:p>
              </w:tc>
              <w:tc>
                <w:tcPr>
                  <w:tcW w:w="1883" w:type="dxa"/>
                </w:tcPr>
                <w:p w:rsidR="00CF3ABB" w:rsidRDefault="00F321AE">
                  <w:pPr>
                    <w:jc w:val="center"/>
                    <w:rPr>
                      <w:rFonts w:ascii="宋体" w:hAnsi="宋体"/>
                      <w:bCs/>
                      <w:szCs w:val="21"/>
                    </w:rPr>
                  </w:pPr>
                  <w:r>
                    <w:rPr>
                      <w:rFonts w:ascii="宋体" w:hAnsi="宋体" w:hint="eastAsia"/>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60</w:t>
                  </w:r>
                </w:p>
              </w:tc>
            </w:tr>
            <w:tr w:rsidR="00CF3ABB">
              <w:trPr>
                <w:jc w:val="center"/>
              </w:trPr>
              <w:tc>
                <w:tcPr>
                  <w:tcW w:w="1557" w:type="dxa"/>
                  <w:vMerge/>
                  <w:vAlign w:val="center"/>
                </w:tcPr>
                <w:p w:rsidR="00CF3ABB" w:rsidRDefault="00CF3ABB">
                  <w:pPr>
                    <w:jc w:val="center"/>
                    <w:rPr>
                      <w:rFonts w:ascii="宋体" w:hAnsi="宋体"/>
                      <w:bCs/>
                      <w:szCs w:val="21"/>
                    </w:rPr>
                  </w:pPr>
                </w:p>
              </w:tc>
              <w:tc>
                <w:tcPr>
                  <w:tcW w:w="1631" w:type="dxa"/>
                </w:tcPr>
                <w:p w:rsidR="00CF3ABB" w:rsidRDefault="00F321AE">
                  <w:pPr>
                    <w:jc w:val="center"/>
                    <w:rPr>
                      <w:rFonts w:ascii="宋体" w:hAnsi="宋体"/>
                      <w:bCs/>
                      <w:szCs w:val="21"/>
                    </w:rPr>
                  </w:pPr>
                  <w:r>
                    <w:rPr>
                      <w:rFonts w:ascii="宋体" w:hAnsi="宋体"/>
                      <w:bCs/>
                      <w:szCs w:val="21"/>
                    </w:rPr>
                    <w:t>夜</w:t>
                  </w:r>
                </w:p>
              </w:tc>
              <w:tc>
                <w:tcPr>
                  <w:tcW w:w="1685" w:type="dxa"/>
                  <w:vAlign w:val="center"/>
                </w:tcPr>
                <w:p w:rsidR="00CF3ABB" w:rsidRDefault="00F321AE">
                  <w:pPr>
                    <w:jc w:val="center"/>
                    <w:rPr>
                      <w:rFonts w:ascii="宋体" w:hAnsi="宋体"/>
                      <w:szCs w:val="21"/>
                    </w:rPr>
                  </w:pPr>
                  <w:r>
                    <w:rPr>
                      <w:rFonts w:ascii="宋体" w:hAnsi="宋体"/>
                      <w:szCs w:val="21"/>
                    </w:rPr>
                    <w:t>43.1</w:t>
                  </w:r>
                </w:p>
              </w:tc>
              <w:tc>
                <w:tcPr>
                  <w:tcW w:w="1883" w:type="dxa"/>
                </w:tcPr>
                <w:p w:rsidR="00CF3ABB" w:rsidRDefault="00F321AE">
                  <w:pPr>
                    <w:jc w:val="center"/>
                    <w:rPr>
                      <w:rFonts w:ascii="宋体" w:hAnsi="宋体"/>
                      <w:bCs/>
                      <w:szCs w:val="21"/>
                    </w:rPr>
                  </w:pPr>
                  <w:r>
                    <w:rPr>
                      <w:rFonts w:ascii="宋体" w:hAnsi="宋体" w:hint="eastAsia"/>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50</w:t>
                  </w:r>
                </w:p>
              </w:tc>
            </w:tr>
            <w:tr w:rsidR="00CF3ABB">
              <w:trPr>
                <w:jc w:val="center"/>
              </w:trPr>
              <w:tc>
                <w:tcPr>
                  <w:tcW w:w="1557" w:type="dxa"/>
                  <w:vMerge w:val="restart"/>
                  <w:vAlign w:val="center"/>
                </w:tcPr>
                <w:p w:rsidR="00CF3ABB" w:rsidRDefault="00F321AE">
                  <w:pPr>
                    <w:jc w:val="center"/>
                    <w:rPr>
                      <w:rFonts w:ascii="宋体" w:hAnsi="宋体"/>
                      <w:bCs/>
                      <w:szCs w:val="21"/>
                    </w:rPr>
                  </w:pPr>
                  <w:r>
                    <w:rPr>
                      <w:rFonts w:ascii="宋体" w:hAnsi="宋体" w:hint="eastAsia"/>
                      <w:bCs/>
                      <w:szCs w:val="21"/>
                    </w:rPr>
                    <w:t>2#</w:t>
                  </w:r>
                </w:p>
              </w:tc>
              <w:tc>
                <w:tcPr>
                  <w:tcW w:w="1631" w:type="dxa"/>
                </w:tcPr>
                <w:p w:rsidR="00CF3ABB" w:rsidRDefault="00F321AE">
                  <w:pPr>
                    <w:jc w:val="center"/>
                    <w:rPr>
                      <w:rFonts w:ascii="宋体" w:hAnsi="宋体"/>
                      <w:bCs/>
                      <w:szCs w:val="21"/>
                    </w:rPr>
                  </w:pPr>
                  <w:r>
                    <w:rPr>
                      <w:rFonts w:ascii="宋体" w:hAnsi="宋体"/>
                      <w:bCs/>
                      <w:szCs w:val="21"/>
                    </w:rPr>
                    <w:t>昼</w:t>
                  </w:r>
                </w:p>
              </w:tc>
              <w:tc>
                <w:tcPr>
                  <w:tcW w:w="1685" w:type="dxa"/>
                  <w:vAlign w:val="center"/>
                </w:tcPr>
                <w:p w:rsidR="00CF3ABB" w:rsidRDefault="00F321AE">
                  <w:pPr>
                    <w:jc w:val="center"/>
                    <w:rPr>
                      <w:rFonts w:ascii="宋体" w:hAnsi="宋体"/>
                      <w:szCs w:val="21"/>
                    </w:rPr>
                  </w:pPr>
                  <w:r>
                    <w:rPr>
                      <w:rFonts w:ascii="宋体" w:hAnsi="宋体" w:hint="eastAsia"/>
                      <w:szCs w:val="21"/>
                    </w:rPr>
                    <w:t>53.2</w:t>
                  </w:r>
                </w:p>
              </w:tc>
              <w:tc>
                <w:tcPr>
                  <w:tcW w:w="1883" w:type="dxa"/>
                </w:tcPr>
                <w:p w:rsidR="00CF3ABB" w:rsidRDefault="00F321AE">
                  <w:pPr>
                    <w:jc w:val="center"/>
                    <w:rPr>
                      <w:rFonts w:ascii="宋体" w:hAnsi="宋体"/>
                      <w:bCs/>
                      <w:szCs w:val="21"/>
                    </w:rPr>
                  </w:pPr>
                  <w:r>
                    <w:rPr>
                      <w:rFonts w:ascii="宋体" w:hAnsi="宋体"/>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60</w:t>
                  </w:r>
                </w:p>
              </w:tc>
            </w:tr>
            <w:tr w:rsidR="00CF3ABB">
              <w:trPr>
                <w:jc w:val="center"/>
              </w:trPr>
              <w:tc>
                <w:tcPr>
                  <w:tcW w:w="1557" w:type="dxa"/>
                  <w:vMerge/>
                  <w:vAlign w:val="center"/>
                </w:tcPr>
                <w:p w:rsidR="00CF3ABB" w:rsidRDefault="00CF3ABB">
                  <w:pPr>
                    <w:jc w:val="center"/>
                    <w:rPr>
                      <w:rFonts w:ascii="宋体" w:hAnsi="宋体"/>
                      <w:bCs/>
                      <w:szCs w:val="21"/>
                    </w:rPr>
                  </w:pPr>
                </w:p>
              </w:tc>
              <w:tc>
                <w:tcPr>
                  <w:tcW w:w="1631" w:type="dxa"/>
                </w:tcPr>
                <w:p w:rsidR="00CF3ABB" w:rsidRDefault="00F321AE">
                  <w:pPr>
                    <w:jc w:val="center"/>
                    <w:rPr>
                      <w:rFonts w:ascii="宋体" w:hAnsi="宋体"/>
                      <w:bCs/>
                      <w:szCs w:val="21"/>
                    </w:rPr>
                  </w:pPr>
                  <w:r>
                    <w:rPr>
                      <w:rFonts w:ascii="宋体" w:hAnsi="宋体"/>
                      <w:bCs/>
                      <w:szCs w:val="21"/>
                    </w:rPr>
                    <w:t>夜</w:t>
                  </w:r>
                </w:p>
              </w:tc>
              <w:tc>
                <w:tcPr>
                  <w:tcW w:w="1685" w:type="dxa"/>
                  <w:vAlign w:val="center"/>
                </w:tcPr>
                <w:p w:rsidR="00CF3ABB" w:rsidRDefault="00F321AE">
                  <w:pPr>
                    <w:jc w:val="center"/>
                    <w:rPr>
                      <w:rFonts w:ascii="宋体" w:hAnsi="宋体"/>
                      <w:szCs w:val="21"/>
                    </w:rPr>
                  </w:pPr>
                  <w:r>
                    <w:rPr>
                      <w:rFonts w:ascii="宋体" w:hAnsi="宋体" w:hint="eastAsia"/>
                      <w:szCs w:val="21"/>
                    </w:rPr>
                    <w:t>42.7</w:t>
                  </w:r>
                </w:p>
              </w:tc>
              <w:tc>
                <w:tcPr>
                  <w:tcW w:w="1883" w:type="dxa"/>
                </w:tcPr>
                <w:p w:rsidR="00CF3ABB" w:rsidRDefault="00F321AE">
                  <w:pPr>
                    <w:jc w:val="center"/>
                    <w:rPr>
                      <w:rFonts w:ascii="宋体" w:hAnsi="宋体"/>
                      <w:bCs/>
                      <w:szCs w:val="21"/>
                    </w:rPr>
                  </w:pPr>
                  <w:r>
                    <w:rPr>
                      <w:rFonts w:ascii="宋体" w:hAnsi="宋体"/>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50</w:t>
                  </w:r>
                </w:p>
              </w:tc>
            </w:tr>
            <w:tr w:rsidR="00CF3ABB">
              <w:trPr>
                <w:jc w:val="center"/>
              </w:trPr>
              <w:tc>
                <w:tcPr>
                  <w:tcW w:w="1557" w:type="dxa"/>
                  <w:vMerge w:val="restart"/>
                  <w:vAlign w:val="center"/>
                </w:tcPr>
                <w:p w:rsidR="00CF3ABB" w:rsidRDefault="00F321AE">
                  <w:pPr>
                    <w:jc w:val="center"/>
                    <w:rPr>
                      <w:rFonts w:ascii="宋体" w:hAnsi="宋体"/>
                      <w:bCs/>
                      <w:szCs w:val="21"/>
                    </w:rPr>
                  </w:pPr>
                  <w:r>
                    <w:rPr>
                      <w:rFonts w:ascii="宋体" w:hAnsi="宋体" w:hint="eastAsia"/>
                      <w:bCs/>
                      <w:szCs w:val="21"/>
                    </w:rPr>
                    <w:t>3#</w:t>
                  </w:r>
                </w:p>
              </w:tc>
              <w:tc>
                <w:tcPr>
                  <w:tcW w:w="1631" w:type="dxa"/>
                </w:tcPr>
                <w:p w:rsidR="00CF3ABB" w:rsidRDefault="00F321AE">
                  <w:pPr>
                    <w:jc w:val="center"/>
                    <w:rPr>
                      <w:rFonts w:ascii="宋体" w:hAnsi="宋体"/>
                      <w:bCs/>
                      <w:szCs w:val="21"/>
                    </w:rPr>
                  </w:pPr>
                  <w:r>
                    <w:rPr>
                      <w:rFonts w:ascii="宋体" w:hAnsi="宋体"/>
                      <w:bCs/>
                      <w:szCs w:val="21"/>
                    </w:rPr>
                    <w:t>昼</w:t>
                  </w:r>
                </w:p>
              </w:tc>
              <w:tc>
                <w:tcPr>
                  <w:tcW w:w="1685" w:type="dxa"/>
                  <w:vAlign w:val="center"/>
                </w:tcPr>
                <w:p w:rsidR="00CF3ABB" w:rsidRDefault="00F321AE">
                  <w:pPr>
                    <w:jc w:val="center"/>
                    <w:rPr>
                      <w:rFonts w:ascii="宋体" w:hAnsi="宋体"/>
                      <w:szCs w:val="21"/>
                    </w:rPr>
                  </w:pPr>
                  <w:r>
                    <w:rPr>
                      <w:rFonts w:ascii="宋体" w:hAnsi="宋体" w:hint="eastAsia"/>
                      <w:szCs w:val="21"/>
                    </w:rPr>
                    <w:t>51.0</w:t>
                  </w:r>
                </w:p>
              </w:tc>
              <w:tc>
                <w:tcPr>
                  <w:tcW w:w="1883" w:type="dxa"/>
                </w:tcPr>
                <w:p w:rsidR="00CF3ABB" w:rsidRDefault="00F321AE">
                  <w:pPr>
                    <w:jc w:val="center"/>
                    <w:rPr>
                      <w:rFonts w:ascii="宋体" w:hAnsi="宋体"/>
                      <w:bCs/>
                      <w:szCs w:val="21"/>
                    </w:rPr>
                  </w:pPr>
                  <w:r>
                    <w:rPr>
                      <w:rFonts w:ascii="宋体" w:hAnsi="宋体" w:hint="eastAsia"/>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60</w:t>
                  </w:r>
                </w:p>
              </w:tc>
            </w:tr>
            <w:tr w:rsidR="00CF3ABB">
              <w:trPr>
                <w:jc w:val="center"/>
              </w:trPr>
              <w:tc>
                <w:tcPr>
                  <w:tcW w:w="1557" w:type="dxa"/>
                  <w:vMerge/>
                  <w:vAlign w:val="center"/>
                </w:tcPr>
                <w:p w:rsidR="00CF3ABB" w:rsidRDefault="00CF3ABB">
                  <w:pPr>
                    <w:jc w:val="center"/>
                    <w:rPr>
                      <w:rFonts w:ascii="宋体" w:hAnsi="宋体"/>
                      <w:bCs/>
                      <w:szCs w:val="21"/>
                    </w:rPr>
                  </w:pPr>
                </w:p>
              </w:tc>
              <w:tc>
                <w:tcPr>
                  <w:tcW w:w="1631" w:type="dxa"/>
                </w:tcPr>
                <w:p w:rsidR="00CF3ABB" w:rsidRDefault="00F321AE">
                  <w:pPr>
                    <w:jc w:val="center"/>
                    <w:rPr>
                      <w:rFonts w:ascii="宋体" w:hAnsi="宋体"/>
                      <w:bCs/>
                      <w:szCs w:val="21"/>
                    </w:rPr>
                  </w:pPr>
                  <w:r>
                    <w:rPr>
                      <w:rFonts w:ascii="宋体" w:hAnsi="宋体"/>
                      <w:bCs/>
                      <w:szCs w:val="21"/>
                    </w:rPr>
                    <w:t>夜</w:t>
                  </w:r>
                </w:p>
              </w:tc>
              <w:tc>
                <w:tcPr>
                  <w:tcW w:w="1685" w:type="dxa"/>
                  <w:vAlign w:val="center"/>
                </w:tcPr>
                <w:p w:rsidR="00CF3ABB" w:rsidRDefault="00F321AE">
                  <w:pPr>
                    <w:jc w:val="center"/>
                    <w:rPr>
                      <w:rFonts w:ascii="宋体" w:hAnsi="宋体"/>
                      <w:szCs w:val="21"/>
                    </w:rPr>
                  </w:pPr>
                  <w:r>
                    <w:rPr>
                      <w:rFonts w:ascii="宋体" w:hAnsi="宋体" w:hint="eastAsia"/>
                      <w:szCs w:val="21"/>
                    </w:rPr>
                    <w:t>41.3</w:t>
                  </w:r>
                </w:p>
              </w:tc>
              <w:tc>
                <w:tcPr>
                  <w:tcW w:w="1883" w:type="dxa"/>
                </w:tcPr>
                <w:p w:rsidR="00CF3ABB" w:rsidRDefault="00F321AE">
                  <w:pPr>
                    <w:jc w:val="center"/>
                    <w:rPr>
                      <w:rFonts w:ascii="宋体" w:hAnsi="宋体"/>
                      <w:bCs/>
                      <w:szCs w:val="21"/>
                    </w:rPr>
                  </w:pPr>
                  <w:r>
                    <w:rPr>
                      <w:rFonts w:ascii="宋体" w:hAnsi="宋体"/>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50</w:t>
                  </w:r>
                </w:p>
              </w:tc>
            </w:tr>
            <w:tr w:rsidR="00CF3ABB">
              <w:trPr>
                <w:jc w:val="center"/>
              </w:trPr>
              <w:tc>
                <w:tcPr>
                  <w:tcW w:w="1557" w:type="dxa"/>
                  <w:vMerge w:val="restart"/>
                  <w:vAlign w:val="center"/>
                </w:tcPr>
                <w:p w:rsidR="00CF3ABB" w:rsidRDefault="00F321AE">
                  <w:pPr>
                    <w:jc w:val="center"/>
                    <w:rPr>
                      <w:rFonts w:ascii="宋体" w:hAnsi="宋体"/>
                      <w:bCs/>
                      <w:szCs w:val="21"/>
                    </w:rPr>
                  </w:pPr>
                  <w:r>
                    <w:rPr>
                      <w:rFonts w:ascii="宋体" w:hAnsi="宋体" w:hint="eastAsia"/>
                      <w:bCs/>
                      <w:szCs w:val="21"/>
                    </w:rPr>
                    <w:t>4#</w:t>
                  </w:r>
                </w:p>
              </w:tc>
              <w:tc>
                <w:tcPr>
                  <w:tcW w:w="1631" w:type="dxa"/>
                </w:tcPr>
                <w:p w:rsidR="00CF3ABB" w:rsidRDefault="00F321AE">
                  <w:pPr>
                    <w:jc w:val="center"/>
                    <w:rPr>
                      <w:rFonts w:ascii="宋体" w:hAnsi="宋体"/>
                      <w:bCs/>
                      <w:szCs w:val="21"/>
                    </w:rPr>
                  </w:pPr>
                  <w:r>
                    <w:rPr>
                      <w:rFonts w:ascii="宋体" w:hAnsi="宋体"/>
                      <w:bCs/>
                      <w:szCs w:val="21"/>
                    </w:rPr>
                    <w:t>昼</w:t>
                  </w:r>
                </w:p>
              </w:tc>
              <w:tc>
                <w:tcPr>
                  <w:tcW w:w="1685" w:type="dxa"/>
                  <w:vAlign w:val="center"/>
                </w:tcPr>
                <w:p w:rsidR="00CF3ABB" w:rsidRDefault="00F321AE">
                  <w:pPr>
                    <w:jc w:val="center"/>
                    <w:rPr>
                      <w:rFonts w:ascii="宋体" w:hAnsi="宋体"/>
                      <w:szCs w:val="21"/>
                    </w:rPr>
                  </w:pPr>
                  <w:r>
                    <w:rPr>
                      <w:rFonts w:ascii="宋体" w:hAnsi="宋体" w:hint="eastAsia"/>
                      <w:szCs w:val="21"/>
                    </w:rPr>
                    <w:t>52.7</w:t>
                  </w:r>
                </w:p>
              </w:tc>
              <w:tc>
                <w:tcPr>
                  <w:tcW w:w="1883" w:type="dxa"/>
                </w:tcPr>
                <w:p w:rsidR="00CF3ABB" w:rsidRDefault="00F321AE">
                  <w:pPr>
                    <w:jc w:val="center"/>
                    <w:rPr>
                      <w:rFonts w:ascii="宋体" w:hAnsi="宋体"/>
                      <w:bCs/>
                      <w:szCs w:val="21"/>
                    </w:rPr>
                  </w:pPr>
                  <w:r>
                    <w:rPr>
                      <w:rFonts w:ascii="宋体" w:hAnsi="宋体" w:hint="eastAsia"/>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60</w:t>
                  </w:r>
                </w:p>
              </w:tc>
            </w:tr>
            <w:tr w:rsidR="00CF3ABB">
              <w:trPr>
                <w:jc w:val="center"/>
              </w:trPr>
              <w:tc>
                <w:tcPr>
                  <w:tcW w:w="1557" w:type="dxa"/>
                  <w:vMerge/>
                  <w:vAlign w:val="center"/>
                </w:tcPr>
                <w:p w:rsidR="00CF3ABB" w:rsidRDefault="00CF3ABB">
                  <w:pPr>
                    <w:jc w:val="center"/>
                    <w:rPr>
                      <w:rFonts w:ascii="宋体" w:hAnsi="宋体"/>
                      <w:bCs/>
                      <w:szCs w:val="21"/>
                    </w:rPr>
                  </w:pPr>
                </w:p>
              </w:tc>
              <w:tc>
                <w:tcPr>
                  <w:tcW w:w="1631" w:type="dxa"/>
                </w:tcPr>
                <w:p w:rsidR="00CF3ABB" w:rsidRDefault="00F321AE">
                  <w:pPr>
                    <w:jc w:val="center"/>
                    <w:rPr>
                      <w:rFonts w:ascii="宋体" w:hAnsi="宋体"/>
                      <w:bCs/>
                      <w:szCs w:val="21"/>
                    </w:rPr>
                  </w:pPr>
                  <w:r>
                    <w:rPr>
                      <w:rFonts w:ascii="宋体" w:hAnsi="宋体"/>
                      <w:bCs/>
                      <w:szCs w:val="21"/>
                    </w:rPr>
                    <w:t>夜</w:t>
                  </w:r>
                </w:p>
              </w:tc>
              <w:tc>
                <w:tcPr>
                  <w:tcW w:w="1685" w:type="dxa"/>
                  <w:vAlign w:val="center"/>
                </w:tcPr>
                <w:p w:rsidR="00CF3ABB" w:rsidRDefault="00F321AE">
                  <w:pPr>
                    <w:jc w:val="center"/>
                    <w:rPr>
                      <w:rFonts w:ascii="宋体" w:hAnsi="宋体"/>
                      <w:szCs w:val="21"/>
                    </w:rPr>
                  </w:pPr>
                  <w:r>
                    <w:rPr>
                      <w:rFonts w:ascii="宋体" w:hAnsi="宋体" w:hint="eastAsia"/>
                      <w:szCs w:val="21"/>
                    </w:rPr>
                    <w:t>43.5</w:t>
                  </w:r>
                </w:p>
              </w:tc>
              <w:tc>
                <w:tcPr>
                  <w:tcW w:w="1883" w:type="dxa"/>
                </w:tcPr>
                <w:p w:rsidR="00CF3ABB" w:rsidRDefault="00F321AE">
                  <w:pPr>
                    <w:jc w:val="center"/>
                    <w:rPr>
                      <w:rFonts w:ascii="宋体" w:hAnsi="宋体"/>
                      <w:bCs/>
                      <w:szCs w:val="21"/>
                    </w:rPr>
                  </w:pPr>
                  <w:r>
                    <w:rPr>
                      <w:rFonts w:ascii="宋体" w:hAnsi="宋体"/>
                      <w:bCs/>
                      <w:szCs w:val="21"/>
                    </w:rPr>
                    <w:t>0</w:t>
                  </w:r>
                </w:p>
              </w:tc>
              <w:tc>
                <w:tcPr>
                  <w:tcW w:w="1975" w:type="dxa"/>
                </w:tcPr>
                <w:p w:rsidR="00CF3ABB" w:rsidRDefault="00F321AE">
                  <w:pPr>
                    <w:jc w:val="center"/>
                    <w:rPr>
                      <w:rFonts w:ascii="宋体" w:hAnsi="宋体"/>
                      <w:bCs/>
                      <w:szCs w:val="21"/>
                    </w:rPr>
                  </w:pPr>
                  <w:r>
                    <w:rPr>
                      <w:rFonts w:ascii="宋体" w:hAnsi="宋体" w:hint="eastAsia"/>
                      <w:bCs/>
                      <w:szCs w:val="21"/>
                    </w:rPr>
                    <w:t>50</w:t>
                  </w:r>
                </w:p>
              </w:tc>
            </w:tr>
          </w:tbl>
          <w:p w:rsidR="00CF3ABB" w:rsidRDefault="00F321AE">
            <w:pPr>
              <w:adjustRightInd w:val="0"/>
              <w:snapToGrid w:val="0"/>
              <w:spacing w:line="360" w:lineRule="auto"/>
              <w:jc w:val="left"/>
              <w:rPr>
                <w:sz w:val="28"/>
                <w:szCs w:val="28"/>
              </w:rPr>
            </w:pPr>
            <w:r>
              <w:rPr>
                <w:rFonts w:hint="eastAsia"/>
                <w:color w:val="FF0000"/>
                <w:sz w:val="28"/>
                <w:szCs w:val="28"/>
              </w:rPr>
              <w:t xml:space="preserve">  </w:t>
            </w:r>
            <w:r>
              <w:rPr>
                <w:rFonts w:hint="eastAsia"/>
                <w:sz w:val="24"/>
              </w:rPr>
              <w:t xml:space="preserve"> </w:t>
            </w:r>
            <w:r>
              <w:rPr>
                <w:rFonts w:ascii="宋体" w:hAnsi="宋体" w:hint="eastAsia"/>
                <w:sz w:val="24"/>
              </w:rPr>
              <w:t xml:space="preserve"> 由上表8数据可知，项目所在地东面、西面、南面、</w:t>
            </w:r>
            <w:proofErr w:type="gramStart"/>
            <w:r>
              <w:rPr>
                <w:rFonts w:ascii="宋体" w:hAnsi="宋体" w:hint="eastAsia"/>
                <w:sz w:val="24"/>
              </w:rPr>
              <w:t>北面声</w:t>
            </w:r>
            <w:proofErr w:type="gramEnd"/>
            <w:r>
              <w:rPr>
                <w:rFonts w:ascii="宋体" w:hAnsi="宋体" w:hint="eastAsia"/>
                <w:sz w:val="24"/>
              </w:rPr>
              <w:t>环境能达到</w:t>
            </w:r>
            <w:r>
              <w:rPr>
                <w:rFonts w:ascii="宋体" w:hAnsi="宋体" w:cs="宋体"/>
                <w:sz w:val="24"/>
              </w:rPr>
              <w:t>《声境质量标</w:t>
            </w:r>
            <w:r>
              <w:rPr>
                <w:rFonts w:ascii="宋体" w:hAnsi="宋体" w:cs="宋体" w:hint="eastAsia"/>
                <w:sz w:val="24"/>
              </w:rPr>
              <w:t>准</w:t>
            </w:r>
            <w:r>
              <w:rPr>
                <w:rFonts w:ascii="宋体" w:hAnsi="宋体" w:cs="宋体"/>
                <w:sz w:val="24"/>
              </w:rPr>
              <w:t>》</w:t>
            </w:r>
            <w:r>
              <w:rPr>
                <w:rFonts w:ascii="宋体" w:hAnsi="宋体" w:cs="宋体" w:hint="eastAsia"/>
                <w:sz w:val="24"/>
              </w:rPr>
              <w:t>（</w:t>
            </w:r>
            <w:r>
              <w:rPr>
                <w:rFonts w:ascii="宋体" w:hAnsi="宋体" w:cs="宋体"/>
                <w:sz w:val="24"/>
              </w:rPr>
              <w:t>GB3096-2008</w:t>
            </w:r>
            <w:r>
              <w:rPr>
                <w:rFonts w:ascii="宋体" w:hAnsi="宋体" w:cs="宋体" w:hint="eastAsia"/>
                <w:sz w:val="24"/>
              </w:rPr>
              <w:t>）</w:t>
            </w:r>
            <w:r>
              <w:rPr>
                <w:rFonts w:ascii="宋体" w:hAnsi="宋体" w:cs="宋体"/>
                <w:sz w:val="24"/>
              </w:rPr>
              <w:t>中</w:t>
            </w:r>
            <w:r>
              <w:rPr>
                <w:rFonts w:ascii="宋体" w:hAnsi="宋体" w:cs="宋体" w:hint="eastAsia"/>
                <w:sz w:val="24"/>
              </w:rPr>
              <w:t>2类标准。</w:t>
            </w:r>
          </w:p>
          <w:p w:rsidR="00CF3ABB" w:rsidRDefault="00F321AE">
            <w:pPr>
              <w:adjustRightInd w:val="0"/>
              <w:snapToGrid w:val="0"/>
              <w:spacing w:line="360" w:lineRule="auto"/>
              <w:rPr>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column">
                        <wp:posOffset>1980565</wp:posOffset>
                      </wp:positionH>
                      <wp:positionV relativeFrom="paragraph">
                        <wp:posOffset>2247265</wp:posOffset>
                      </wp:positionV>
                      <wp:extent cx="3259455" cy="4572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457200"/>
                              </a:xfrm>
                              <a:prstGeom prst="rect">
                                <a:avLst/>
                              </a:prstGeom>
                              <a:noFill/>
                              <a:ln>
                                <a:noFill/>
                              </a:ln>
                            </wps:spPr>
                            <wps:txbx>
                              <w:txbxContent>
                                <w:p w:rsidR="00CF3ABB" w:rsidRDefault="00F321AE">
                                  <w:pPr>
                                    <w:jc w:val="center"/>
                                    <w:rPr>
                                      <w:rFonts w:ascii="宋体" w:hAnsi="宋体" w:cs="宋体"/>
                                      <w:b/>
                                      <w:szCs w:val="21"/>
                                    </w:rPr>
                                  </w:pPr>
                                  <w:r>
                                    <w:rPr>
                                      <w:rFonts w:hint="eastAsia"/>
                                      <w:sz w:val="28"/>
                                      <w:szCs w:val="28"/>
                                    </w:rPr>
                                    <w:t>N1</w:t>
                                  </w:r>
                                  <w:r>
                                    <w:rPr>
                                      <w:rFonts w:hint="eastAsia"/>
                                      <w:sz w:val="28"/>
                                      <w:szCs w:val="28"/>
                                    </w:rPr>
                                    <w:t>：监测点位置</w:t>
                                  </w:r>
                                </w:p>
                              </w:txbxContent>
                            </wps:txbx>
                            <wps:bodyPr rot="0" vert="horz" wrap="square" lIns="91439" tIns="45719" rIns="91439" bIns="45719"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55.95pt;margin-top:176.95pt;height:36pt;width:256.65pt;z-index:251661312;mso-width-relative:page;mso-height-relative:page;" filled="f" stroked="f" coordsize="21600,21600" o:gfxdata="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q5nlA2QAAAAsBAAAPAAAAAAAAAAEAIAAAACIAAABkcnMvZG93bnJldi54&#10;bWxQSwECFAAUAAAACACHTuJA0fZtjvkBAADHAwAADgAAAAAAAAABACAAAAAoAQAAZHJzL2Uyb0Rv&#10;Yy54bWxQSwUGAAAAAAYABgBZAQAAkwUAAAAA&#10;">
                      <v:fill on="f" focussize="0,0"/>
                      <v:stroke on="f"/>
                      <v:imagedata o:title=""/>
                      <o:lock v:ext="edit" aspectratio="f"/>
                      <v:textbox inset="7.19992125984252pt,3.59992125984252pt,7.19992125984252pt,3.59992125984252pt">
                        <w:txbxContent>
                          <w:p>
                            <w:pPr>
                              <w:jc w:val="center"/>
                              <w:rPr>
                                <w:rFonts w:ascii="宋体" w:hAnsi="宋体" w:cs="宋体"/>
                                <w:b/>
                                <w:szCs w:val="21"/>
                              </w:rPr>
                            </w:pPr>
                            <w:r>
                              <w:rPr>
                                <w:rFonts w:hint="eastAsia"/>
                                <w:sz w:val="28"/>
                                <w:szCs w:val="28"/>
                                <w:lang w:val="en-US" w:eastAsia="zh-CN"/>
                              </w:rPr>
                              <w:t>N1：监测点位置</w:t>
                            </w:r>
                          </w:p>
                        </w:txbxContent>
                      </v:textbox>
                    </v:shape>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1693545</wp:posOffset>
                      </wp:positionH>
                      <wp:positionV relativeFrom="paragraph">
                        <wp:posOffset>678815</wp:posOffset>
                      </wp:positionV>
                      <wp:extent cx="552450" cy="428625"/>
                      <wp:effectExtent l="0" t="0" r="0" b="0"/>
                      <wp:wrapNone/>
                      <wp:docPr id="8" name="矩形 8"/>
                      <wp:cNvGraphicFramePr/>
                      <a:graphic xmlns:a="http://schemas.openxmlformats.org/drawingml/2006/main">
                        <a:graphicData uri="http://schemas.microsoft.com/office/word/2010/wordprocessingShape">
                          <wps:wsp>
                            <wps:cNvSpPr/>
                            <wps:spPr>
                              <a:xfrm>
                                <a:off x="0" y="0"/>
                                <a:ext cx="552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3ABB" w:rsidRDefault="00F321AE">
                                  <w:pPr>
                                    <w:jc w:val="center"/>
                                    <w:rPr>
                                      <w:sz w:val="32"/>
                                      <w:szCs w:val="32"/>
                                    </w:rPr>
                                  </w:pPr>
                                  <w:r>
                                    <w:rPr>
                                      <w:rFonts w:hint="eastAsia"/>
                                      <w:sz w:val="24"/>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33.35pt;margin-top:53.45pt;height:33.75pt;width:43.5pt;z-index:251739136;v-text-anchor:middle;mso-width-relative:page;mso-height-relative:page;" filled="f" stroked="f" coordsize="21600,21600" o:gfxdata="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ZQueH2QAAAAsBAAAPAAAAAAAAAAEAIAAAACIA&#10;AABkcnMvZG93bnJldi54bWxQSwECFAAUAAAACACHTuJAg18BV0ECAABeBAAADgAAAAAAAAABACAA&#10;AAAoAQAAZHJzL2Uyb0RvYy54bWxQSwUGAAAAAAYABgBZAQAA2wUAAAAA&#10;">
                      <v:fill on="f" focussize="0,0"/>
                      <v:stroke on="f" weight="1pt" miterlimit="8" joinstyle="miter"/>
                      <v:imagedata o:title=""/>
                      <o:lock v:ext="edit" aspectratio="f"/>
                      <v:textbox>
                        <w:txbxContent>
                          <w:p>
                            <w:pPr>
                              <w:jc w:val="center"/>
                              <w:rPr>
                                <w:rFonts w:hint="eastAsia" w:eastAsia="宋体"/>
                                <w:sz w:val="32"/>
                                <w:szCs w:val="32"/>
                                <w:lang w:val="en-US" w:eastAsia="zh-CN"/>
                              </w:rPr>
                            </w:pPr>
                            <w:r>
                              <w:rPr>
                                <w:rFonts w:hint="eastAsia"/>
                                <w:sz w:val="24"/>
                                <w:szCs w:val="24"/>
                                <w:lang w:val="en-US" w:eastAsia="zh-CN"/>
                              </w:rPr>
                              <w:t>4#</w:t>
                            </w:r>
                          </w:p>
                        </w:txbxContent>
                      </v:textbox>
                    </v:rect>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1293495</wp:posOffset>
                      </wp:positionH>
                      <wp:positionV relativeFrom="paragraph">
                        <wp:posOffset>812165</wp:posOffset>
                      </wp:positionV>
                      <wp:extent cx="552450" cy="428625"/>
                      <wp:effectExtent l="0" t="0" r="0" b="0"/>
                      <wp:wrapNone/>
                      <wp:docPr id="7" name="矩形 7"/>
                      <wp:cNvGraphicFramePr/>
                      <a:graphic xmlns:a="http://schemas.openxmlformats.org/drawingml/2006/main">
                        <a:graphicData uri="http://schemas.microsoft.com/office/word/2010/wordprocessingShape">
                          <wps:wsp>
                            <wps:cNvSpPr/>
                            <wps:spPr>
                              <a:xfrm>
                                <a:off x="0" y="0"/>
                                <a:ext cx="552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3ABB" w:rsidRDefault="00F321AE">
                                  <w:pPr>
                                    <w:jc w:val="center"/>
                                    <w:rPr>
                                      <w:sz w:val="24"/>
                                    </w:rPr>
                                  </w:pPr>
                                  <w:r>
                                    <w:rPr>
                                      <w:rFonts w:hint="eastAsia"/>
                                      <w:sz w:val="24"/>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01.85pt;margin-top:63.95pt;height:33.75pt;width:43.5pt;z-index:251718656;v-text-anchor:middle;mso-width-relative:page;mso-height-relative:page;" filled="f" stroked="f" coordsize="21600,21600" o:gfxdata="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8SH2dgAAAALAQAADwAAAAAAAAABACAAAAAi&#10;AAAAZHJzL2Rvd25yZXYueG1sUEsBAhQAFAAAAAgAh07iQAICWeJDAgAAXgQAAA4AAAAAAAAAAQAg&#10;AAAAJwEAAGRycy9lMm9Eb2MueG1sUEsFBgAAAAAGAAYAWQEAANwFAAAAAA==&#10;">
                      <v:fill on="f" focussize="0,0"/>
                      <v:stroke on="f" weight="1pt" miterlimit="8" joinstyle="miter"/>
                      <v:imagedata o:title=""/>
                      <o:lock v:ext="edit" aspectratio="f"/>
                      <v:textbox>
                        <w:txbxContent>
                          <w:p>
                            <w:pPr>
                              <w:jc w:val="center"/>
                              <w:rPr>
                                <w:rFonts w:hint="eastAsia" w:eastAsia="宋体"/>
                                <w:sz w:val="24"/>
                                <w:szCs w:val="24"/>
                                <w:lang w:val="en-US" w:eastAsia="zh-CN"/>
                              </w:rPr>
                            </w:pPr>
                            <w:r>
                              <w:rPr>
                                <w:rFonts w:hint="eastAsia"/>
                                <w:sz w:val="24"/>
                                <w:szCs w:val="24"/>
                                <w:lang w:val="en-US" w:eastAsia="zh-CN"/>
                              </w:rPr>
                              <w:t>3#</w:t>
                            </w:r>
                          </w:p>
                        </w:txbxContent>
                      </v:textbox>
                    </v:rect>
                  </w:pict>
                </mc:Fallback>
              </mc:AlternateContent>
            </w:r>
            <w:r>
              <w:rPr>
                <w:noProof/>
              </w:rPr>
              <w:drawing>
                <wp:inline distT="0" distB="0" distL="114300" distR="114300">
                  <wp:extent cx="5541010" cy="3003550"/>
                  <wp:effectExtent l="0" t="0" r="254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5541010" cy="3003550"/>
                          </a:xfrm>
                          <a:prstGeom prst="rect">
                            <a:avLst/>
                          </a:prstGeom>
                          <a:noFill/>
                          <a:ln w="9525">
                            <a:noFill/>
                          </a:ln>
                        </pic:spPr>
                      </pic:pic>
                    </a:graphicData>
                  </a:graphic>
                </wp:inline>
              </w:drawing>
            </w:r>
            <w:r>
              <w:rPr>
                <w:noProof/>
              </w:rPr>
              <mc:AlternateContent>
                <mc:Choice Requires="wps">
                  <w:drawing>
                    <wp:anchor distT="0" distB="0" distL="114300" distR="114300" simplePos="0" relativeHeight="251698176" behindDoc="0" locked="0" layoutInCell="1" allowOverlap="1">
                      <wp:simplePos x="0" y="0"/>
                      <wp:positionH relativeFrom="column">
                        <wp:posOffset>1407795</wp:posOffset>
                      </wp:positionH>
                      <wp:positionV relativeFrom="paragraph">
                        <wp:posOffset>1126490</wp:posOffset>
                      </wp:positionV>
                      <wp:extent cx="552450" cy="428625"/>
                      <wp:effectExtent l="0" t="0" r="0" b="0"/>
                      <wp:wrapNone/>
                      <wp:docPr id="6" name="矩形 6"/>
                      <wp:cNvGraphicFramePr/>
                      <a:graphic xmlns:a="http://schemas.openxmlformats.org/drawingml/2006/main">
                        <a:graphicData uri="http://schemas.microsoft.com/office/word/2010/wordprocessingShape">
                          <wps:wsp>
                            <wps:cNvSpPr/>
                            <wps:spPr>
                              <a:xfrm>
                                <a:off x="0" y="0"/>
                                <a:ext cx="552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3ABB" w:rsidRDefault="00F321AE">
                                  <w:pPr>
                                    <w:jc w:val="center"/>
                                    <w:rPr>
                                      <w:sz w:val="24"/>
                                    </w:rPr>
                                  </w:pPr>
                                  <w:r>
                                    <w:rPr>
                                      <w:rFonts w:hint="eastAsia"/>
                                      <w:sz w:val="24"/>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10.85pt;margin-top:88.7pt;height:33.75pt;width:43.5pt;z-index:251698176;v-text-anchor:middle;mso-width-relative:page;mso-height-relative:page;" filled="f" stroked="f" coordsize="21600,21600" o:gfxdata="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5wHitgAAAALAQAADwAAAAAAAAABACAAAAAi&#10;AAAAZHJzL2Rvd25yZXYueG1sUEsBAhQAFAAAAAgAh07iQEJq9NpDAgAAXgQAAA4AAAAAAAAAAQAg&#10;AAAAJwEAAGRycy9lMm9Eb2MueG1sUEsFBgAAAAAGAAYAWQEAANwFAAAAAA==&#10;">
                      <v:fill on="f" focussize="0,0"/>
                      <v:stroke on="f" weight="1pt" miterlimit="8" joinstyle="miter"/>
                      <v:imagedata o:title=""/>
                      <o:lock v:ext="edit" aspectratio="f"/>
                      <v:textbox>
                        <w:txbxContent>
                          <w:p>
                            <w:pPr>
                              <w:jc w:val="center"/>
                              <w:rPr>
                                <w:rFonts w:hint="eastAsia" w:eastAsia="宋体"/>
                                <w:sz w:val="24"/>
                                <w:szCs w:val="24"/>
                                <w:lang w:val="en-US" w:eastAsia="zh-CN"/>
                              </w:rPr>
                            </w:pPr>
                            <w:r>
                              <w:rPr>
                                <w:rFonts w:hint="eastAsia"/>
                                <w:sz w:val="24"/>
                                <w:szCs w:val="24"/>
                                <w:lang w:val="en-US" w:eastAsia="zh-CN"/>
                              </w:rPr>
                              <w:t>2#</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1845945</wp:posOffset>
                      </wp:positionH>
                      <wp:positionV relativeFrom="paragraph">
                        <wp:posOffset>983615</wp:posOffset>
                      </wp:positionV>
                      <wp:extent cx="552450" cy="428625"/>
                      <wp:effectExtent l="0" t="0" r="0" b="0"/>
                      <wp:wrapNone/>
                      <wp:docPr id="5" name="矩形 5"/>
                      <wp:cNvGraphicFramePr/>
                      <a:graphic xmlns:a="http://schemas.openxmlformats.org/drawingml/2006/main">
                        <a:graphicData uri="http://schemas.microsoft.com/office/word/2010/wordprocessingShape">
                          <wps:wsp>
                            <wps:cNvSpPr/>
                            <wps:spPr>
                              <a:xfrm>
                                <a:off x="2911475" y="1647190"/>
                                <a:ext cx="552450" cy="428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F3ABB" w:rsidRDefault="00F321AE">
                                  <w:pPr>
                                    <w:jc w:val="center"/>
                                    <w:rPr>
                                      <w:sz w:val="24"/>
                                    </w:rPr>
                                  </w:pPr>
                                  <w:r>
                                    <w:rPr>
                                      <w:rFonts w:hint="eastAsia"/>
                                      <w:sz w:val="24"/>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5.35pt;margin-top:77.45pt;height:33.75pt;width:43.5pt;z-index:251677696;v-text-anchor:middle;mso-width-relative:page;mso-height-relative:page;" filled="f" stroked="f" coordsize="21600,21600" o:gfxdata="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tUAN3YAAAACwEAAA8A&#10;AAAAAAAAAQAgAAAAIgAAAGRycy9kb3ducmV2LnhtbFBLAQIUABQAAAAIAIdO4kBhC4M6UAIAAGoE&#10;AAAOAAAAAAAAAAEAIAAAACcBAABkcnMvZTJvRG9jLnhtbFBLBQYAAAAABgAGAFkBAADpBQAAAAA=&#10;">
                      <v:fill on="f" focussize="0,0"/>
                      <v:stroke on="f" weight="1pt" miterlimit="8" joinstyle="miter"/>
                      <v:imagedata o:title=""/>
                      <o:lock v:ext="edit" aspectratio="f"/>
                      <v:textbox>
                        <w:txbxContent>
                          <w:p>
                            <w:pPr>
                              <w:jc w:val="center"/>
                              <w:rPr>
                                <w:rFonts w:hint="eastAsia" w:eastAsia="宋体"/>
                                <w:sz w:val="24"/>
                                <w:szCs w:val="24"/>
                                <w:lang w:val="en-US" w:eastAsia="zh-CN"/>
                              </w:rPr>
                            </w:pPr>
                            <w:r>
                              <w:rPr>
                                <w:rFonts w:hint="eastAsia"/>
                                <w:sz w:val="24"/>
                                <w:szCs w:val="24"/>
                                <w:lang w:val="en-US" w:eastAsia="zh-CN"/>
                              </w:rPr>
                              <w:t>1#</w:t>
                            </w:r>
                          </w:p>
                        </w:txbxContent>
                      </v:textbox>
                    </v:rect>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4855845</wp:posOffset>
                      </wp:positionH>
                      <wp:positionV relativeFrom="paragraph">
                        <wp:posOffset>286385</wp:posOffset>
                      </wp:positionV>
                      <wp:extent cx="390525" cy="457200"/>
                      <wp:effectExtent l="0" t="0" r="0" b="0"/>
                      <wp:wrapNone/>
                      <wp:docPr id="4" name="矩形 4"/>
                      <wp:cNvGraphicFramePr/>
                      <a:graphic xmlns:a="http://schemas.openxmlformats.org/drawingml/2006/main">
                        <a:graphicData uri="http://schemas.microsoft.com/office/word/2010/wordprocessingShape">
                          <wps:wsp>
                            <wps:cNvSpPr/>
                            <wps:spPr>
                              <a:xfrm>
                                <a:off x="5969000" y="1521460"/>
                                <a:ext cx="390525" cy="457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CF3ABB" w:rsidRDefault="00F321AE">
                                  <w:pPr>
                                    <w:jc w:val="center"/>
                                    <w:rPr>
                                      <w:sz w:val="44"/>
                                      <w:szCs w:val="44"/>
                                    </w:rPr>
                                  </w:pPr>
                                  <w:r>
                                    <w:rPr>
                                      <w:rFonts w:hint="eastAsia"/>
                                      <w:sz w:val="44"/>
                                      <w:szCs w:val="44"/>
                                    </w:rPr>
                                    <w:t>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82.35pt;margin-top:22.55pt;height:36pt;width:30.75pt;z-index:251676672;v-text-anchor:middle;mso-width-relative:page;mso-height-relative:page;" filled="f" stroked="f" coordsize="21600,21600" o:gfxdata="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GvV+VXYAAAACgEAAA8AAAAA&#10;AAAAAQAgAAAAIgAAAGRycy9kb3ducmV2LnhtbFBLAQIUABQAAAAIAIdO4kD675bSTQIAAGoEAAAO&#10;AAAAAAAAAAEAIAAAACcBAABkcnMvZTJvRG9jLnhtbFBLBQYAAAAABgAGAFkBAADmBQAAAAA=&#10;">
                      <v:fill on="f" focussize="0,0"/>
                      <v:stroke on="f" weight="1pt" miterlimit="8" joinstyle="miter"/>
                      <v:imagedata o:title=""/>
                      <o:lock v:ext="edit" aspectratio="f"/>
                      <v:textbox>
                        <w:txbxContent>
                          <w:p>
                            <w:pPr>
                              <w:jc w:val="center"/>
                              <w:rPr>
                                <w:rFonts w:hint="eastAsia" w:eastAsia="宋体"/>
                                <w:sz w:val="44"/>
                                <w:szCs w:val="44"/>
                                <w:lang w:val="en-US" w:eastAsia="zh-CN"/>
                              </w:rPr>
                            </w:pPr>
                            <w:r>
                              <w:rPr>
                                <w:rFonts w:hint="eastAsia"/>
                                <w:sz w:val="44"/>
                                <w:szCs w:val="44"/>
                                <w:lang w:val="en-US" w:eastAsia="zh-CN"/>
                              </w:rPr>
                              <w:t>N</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4884420</wp:posOffset>
                      </wp:positionH>
                      <wp:positionV relativeFrom="paragraph">
                        <wp:posOffset>248285</wp:posOffset>
                      </wp:positionV>
                      <wp:extent cx="0" cy="676275"/>
                      <wp:effectExtent l="48895" t="0" r="65405" b="9525"/>
                      <wp:wrapNone/>
                      <wp:docPr id="3" name="直接箭头连接符 3"/>
                      <wp:cNvGraphicFramePr/>
                      <a:graphic xmlns:a="http://schemas.openxmlformats.org/drawingml/2006/main">
                        <a:graphicData uri="http://schemas.microsoft.com/office/word/2010/wordprocessingShape">
                          <wps:wsp>
                            <wps:cNvCnPr/>
                            <wps:spPr>
                              <a:xfrm flipV="1">
                                <a:off x="5892800" y="1169035"/>
                                <a:ext cx="0" cy="6762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flip:y;margin-left:384.6pt;margin-top:19.55pt;height:53.25pt;width:0pt;z-index:251675648;mso-width-relative:page;mso-height-relative:page;" filled="f" stroked="t" coordsize="21600,21600" o:gfxdata="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&#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oXL9/YAAAACgEAAA8AAAAAAAAAAQAgAAAAIgAAAGRy&#10;cy9kb3ducmV2LnhtbFBLAQIUABQAAAAIAIdO4kAP923fBQIAALcDAAAOAAAAAAAAAAEAIAAAACcB&#10;AABkcnMvZTJvRG9jLnhtbFBLBQYAAAAABgAGAFkBAACeBQAAAAA=&#10;">
                      <v:fill on="f" focussize="0,0"/>
                      <v:stroke weight="0.5pt" color="#000000 [3200]" miterlimit="8" joinstyle="miter" endarrow="open"/>
                      <v:imagedata o:title=""/>
                      <o:lock v:ext="edit" aspectratio="f"/>
                    </v:shape>
                  </w:pict>
                </mc:Fallback>
              </mc:AlternateContent>
            </w:r>
          </w:p>
          <w:p w:rsidR="00CF3ABB" w:rsidRDefault="00F321AE">
            <w:pPr>
              <w:adjustRightInd w:val="0"/>
              <w:snapToGrid w:val="0"/>
              <w:spacing w:line="360" w:lineRule="auto"/>
              <w:jc w:val="center"/>
              <w:rPr>
                <w:sz w:val="28"/>
                <w:szCs w:val="28"/>
              </w:rPr>
            </w:pPr>
            <w:r>
              <w:rPr>
                <w:rFonts w:hint="eastAsia"/>
                <w:b/>
                <w:bCs/>
                <w:szCs w:val="21"/>
              </w:rPr>
              <w:t>图</w:t>
            </w:r>
            <w:r>
              <w:rPr>
                <w:rFonts w:hint="eastAsia"/>
                <w:b/>
                <w:bCs/>
                <w:szCs w:val="21"/>
              </w:rPr>
              <w:t xml:space="preserve">1 </w:t>
            </w:r>
            <w:r>
              <w:rPr>
                <w:rFonts w:hint="eastAsia"/>
                <w:b/>
                <w:bCs/>
                <w:szCs w:val="21"/>
              </w:rPr>
              <w:t>噪声监测点位图</w:t>
            </w:r>
          </w:p>
        </w:tc>
      </w:tr>
    </w:tbl>
    <w:p w:rsidR="00CF3ABB" w:rsidRDefault="00F321AE">
      <w:pPr>
        <w:outlineLvl w:val="0"/>
        <w:rPr>
          <w:b/>
          <w:sz w:val="28"/>
          <w:szCs w:val="28"/>
        </w:rPr>
      </w:pPr>
      <w:r>
        <w:rPr>
          <w:rFonts w:hAnsi="宋体"/>
          <w:b/>
          <w:sz w:val="28"/>
          <w:szCs w:val="28"/>
        </w:rPr>
        <w:lastRenderedPageBreak/>
        <w:t>主要保护目标</w:t>
      </w:r>
      <w:r>
        <w:rPr>
          <w:b/>
          <w:sz w:val="28"/>
          <w:szCs w:val="28"/>
        </w:rPr>
        <w:t>(</w:t>
      </w:r>
      <w:r>
        <w:rPr>
          <w:rFonts w:hAnsi="宋体"/>
          <w:b/>
          <w:sz w:val="28"/>
          <w:szCs w:val="28"/>
        </w:rPr>
        <w:t>列出名单及保护级别</w:t>
      </w:r>
      <w:r>
        <w:rPr>
          <w:b/>
          <w:sz w:val="28"/>
          <w:szCs w:val="28"/>
        </w:rPr>
        <w:t>)</w:t>
      </w:r>
    </w:p>
    <w:tbl>
      <w:tblPr>
        <w:tblW w:w="8946"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2285"/>
          <w:jc w:val="center"/>
        </w:trPr>
        <w:tc>
          <w:tcPr>
            <w:tcW w:w="8946" w:type="dxa"/>
          </w:tcPr>
          <w:p w:rsidR="00CF3ABB" w:rsidRDefault="00F321AE">
            <w:pPr>
              <w:spacing w:line="360" w:lineRule="auto"/>
              <w:ind w:firstLineChars="200" w:firstLine="480"/>
              <w:rPr>
                <w:sz w:val="24"/>
              </w:rPr>
            </w:pPr>
            <w:r>
              <w:rPr>
                <w:sz w:val="24"/>
              </w:rPr>
              <w:t>经过实地勘查，</w:t>
            </w:r>
            <w:r>
              <w:rPr>
                <w:rFonts w:hint="eastAsia"/>
                <w:sz w:val="24"/>
              </w:rPr>
              <w:t>本报告确定</w:t>
            </w:r>
            <w:r>
              <w:rPr>
                <w:sz w:val="24"/>
              </w:rPr>
              <w:t>以评价范围内的主要居民点为大气环境</w:t>
            </w:r>
            <w:r>
              <w:rPr>
                <w:rFonts w:hint="eastAsia"/>
                <w:sz w:val="24"/>
              </w:rPr>
              <w:t>和声环境</w:t>
            </w:r>
            <w:r>
              <w:rPr>
                <w:sz w:val="24"/>
              </w:rPr>
              <w:t>保护对象，区域地表水为水环境保护目标。主要保护对象及保护级别见表</w:t>
            </w:r>
            <w:r>
              <w:rPr>
                <w:sz w:val="24"/>
              </w:rPr>
              <w:t>9</w:t>
            </w:r>
            <w:r>
              <w:rPr>
                <w:sz w:val="24"/>
              </w:rPr>
              <w:t>。</w:t>
            </w:r>
          </w:p>
          <w:p w:rsidR="00CF3ABB" w:rsidRDefault="00F321AE">
            <w:pPr>
              <w:jc w:val="center"/>
              <w:rPr>
                <w:rFonts w:ascii="宋体" w:hAnsi="宋体"/>
                <w:b/>
                <w:sz w:val="24"/>
              </w:rPr>
            </w:pPr>
            <w:r>
              <w:rPr>
                <w:rFonts w:ascii="宋体" w:hAnsi="宋体"/>
                <w:b/>
                <w:sz w:val="24"/>
              </w:rPr>
              <w:t>表9    主要环境保护目标</w:t>
            </w:r>
            <w:r>
              <w:rPr>
                <w:rFonts w:ascii="宋体" w:hAnsi="宋体" w:hint="eastAsia"/>
                <w:b/>
                <w:sz w:val="24"/>
              </w:rPr>
              <w:t>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730"/>
              <w:gridCol w:w="1229"/>
              <w:gridCol w:w="2145"/>
              <w:gridCol w:w="2217"/>
            </w:tblGrid>
            <w:tr w:rsidR="00CF3ABB">
              <w:trPr>
                <w:trHeight w:val="160"/>
                <w:jc w:val="center"/>
              </w:trPr>
              <w:tc>
                <w:tcPr>
                  <w:tcW w:w="1410" w:type="dxa"/>
                  <w:shd w:val="clear" w:color="auto" w:fill="auto"/>
                  <w:vAlign w:val="center"/>
                </w:tcPr>
                <w:p w:rsidR="00CF3ABB" w:rsidRDefault="00F321AE">
                  <w:pPr>
                    <w:jc w:val="center"/>
                    <w:rPr>
                      <w:rFonts w:ascii="宋体" w:hAnsi="宋体"/>
                      <w:szCs w:val="21"/>
                    </w:rPr>
                  </w:pPr>
                  <w:r>
                    <w:rPr>
                      <w:rFonts w:ascii="宋体" w:hAnsi="宋体" w:hint="eastAsia"/>
                      <w:szCs w:val="21"/>
                    </w:rPr>
                    <w:t>保护</w:t>
                  </w:r>
                  <w:r>
                    <w:rPr>
                      <w:rFonts w:ascii="宋体" w:hAnsi="宋体"/>
                      <w:szCs w:val="21"/>
                    </w:rPr>
                    <w:t>类别</w:t>
                  </w:r>
                </w:p>
              </w:tc>
              <w:tc>
                <w:tcPr>
                  <w:tcW w:w="1730" w:type="dxa"/>
                  <w:shd w:val="clear" w:color="auto" w:fill="auto"/>
                  <w:vAlign w:val="center"/>
                </w:tcPr>
                <w:p w:rsidR="00CF3ABB" w:rsidRDefault="00F321AE">
                  <w:pPr>
                    <w:jc w:val="center"/>
                    <w:rPr>
                      <w:rFonts w:ascii="宋体" w:hAnsi="宋体"/>
                      <w:szCs w:val="21"/>
                    </w:rPr>
                  </w:pPr>
                  <w:r>
                    <w:rPr>
                      <w:rFonts w:ascii="宋体" w:hAnsi="宋体"/>
                      <w:szCs w:val="21"/>
                    </w:rPr>
                    <w:t>环境保护目标</w:t>
                  </w:r>
                </w:p>
              </w:tc>
              <w:tc>
                <w:tcPr>
                  <w:tcW w:w="1229" w:type="dxa"/>
                  <w:shd w:val="clear" w:color="auto" w:fill="auto"/>
                  <w:vAlign w:val="center"/>
                </w:tcPr>
                <w:p w:rsidR="00CF3ABB" w:rsidRDefault="00F321AE">
                  <w:pPr>
                    <w:jc w:val="center"/>
                    <w:rPr>
                      <w:rFonts w:ascii="宋体" w:hAnsi="宋体"/>
                      <w:szCs w:val="21"/>
                    </w:rPr>
                  </w:pPr>
                  <w:r>
                    <w:rPr>
                      <w:rFonts w:ascii="宋体" w:hAnsi="宋体"/>
                      <w:szCs w:val="21"/>
                    </w:rPr>
                    <w:t>规模</w:t>
                  </w:r>
                </w:p>
              </w:tc>
              <w:tc>
                <w:tcPr>
                  <w:tcW w:w="2145" w:type="dxa"/>
                  <w:shd w:val="clear" w:color="auto" w:fill="auto"/>
                  <w:vAlign w:val="center"/>
                </w:tcPr>
                <w:p w:rsidR="00CF3ABB" w:rsidRDefault="00F321AE">
                  <w:pPr>
                    <w:jc w:val="center"/>
                    <w:rPr>
                      <w:rFonts w:ascii="宋体" w:hAnsi="宋体"/>
                      <w:szCs w:val="21"/>
                    </w:rPr>
                  </w:pPr>
                  <w:r>
                    <w:rPr>
                      <w:rFonts w:ascii="宋体" w:hAnsi="宋体"/>
                      <w:szCs w:val="21"/>
                    </w:rPr>
                    <w:t>相对</w:t>
                  </w:r>
                  <w:r>
                    <w:rPr>
                      <w:rFonts w:ascii="宋体" w:hAnsi="宋体" w:hint="eastAsia"/>
                      <w:szCs w:val="21"/>
                    </w:rPr>
                    <w:t>厂界</w:t>
                  </w:r>
                  <w:r>
                    <w:rPr>
                      <w:rFonts w:ascii="宋体" w:hAnsi="宋体"/>
                      <w:szCs w:val="21"/>
                    </w:rPr>
                    <w:t>方位及距离</w:t>
                  </w:r>
                </w:p>
              </w:tc>
              <w:tc>
                <w:tcPr>
                  <w:tcW w:w="2217" w:type="dxa"/>
                  <w:shd w:val="clear" w:color="auto" w:fill="auto"/>
                  <w:vAlign w:val="center"/>
                </w:tcPr>
                <w:p w:rsidR="00CF3ABB" w:rsidRDefault="00F321AE">
                  <w:pPr>
                    <w:jc w:val="center"/>
                    <w:rPr>
                      <w:rFonts w:ascii="宋体" w:hAnsi="宋体"/>
                      <w:szCs w:val="21"/>
                    </w:rPr>
                  </w:pPr>
                  <w:r>
                    <w:rPr>
                      <w:rFonts w:ascii="宋体" w:hAnsi="宋体"/>
                      <w:szCs w:val="21"/>
                    </w:rPr>
                    <w:t>环境功能及保护级别</w:t>
                  </w:r>
                </w:p>
              </w:tc>
            </w:tr>
            <w:tr w:rsidR="00CF3ABB">
              <w:trPr>
                <w:trHeight w:val="160"/>
                <w:jc w:val="center"/>
              </w:trPr>
              <w:tc>
                <w:tcPr>
                  <w:tcW w:w="1410" w:type="dxa"/>
                  <w:shd w:val="clear" w:color="auto" w:fill="auto"/>
                  <w:vAlign w:val="center"/>
                </w:tcPr>
                <w:p w:rsidR="00CF3ABB" w:rsidRDefault="00F321AE">
                  <w:pPr>
                    <w:jc w:val="center"/>
                    <w:rPr>
                      <w:rFonts w:ascii="宋体" w:hAnsi="宋体"/>
                      <w:szCs w:val="21"/>
                    </w:rPr>
                  </w:pPr>
                  <w:r>
                    <w:rPr>
                      <w:rFonts w:ascii="宋体" w:hAnsi="宋体" w:hint="eastAsia"/>
                      <w:szCs w:val="21"/>
                    </w:rPr>
                    <w:t>大气</w:t>
                  </w:r>
                  <w:r>
                    <w:rPr>
                      <w:rFonts w:ascii="宋体" w:hAnsi="宋体"/>
                      <w:szCs w:val="21"/>
                    </w:rPr>
                    <w:t>环境</w:t>
                  </w:r>
                  <w:r>
                    <w:rPr>
                      <w:rFonts w:ascii="宋体" w:hAnsi="宋体" w:hint="eastAsia"/>
                      <w:szCs w:val="21"/>
                    </w:rPr>
                    <w:t>、声环境</w:t>
                  </w:r>
                </w:p>
              </w:tc>
              <w:tc>
                <w:tcPr>
                  <w:tcW w:w="1730" w:type="dxa"/>
                  <w:shd w:val="clear" w:color="auto" w:fill="auto"/>
                  <w:vAlign w:val="center"/>
                </w:tcPr>
                <w:p w:rsidR="00CF3ABB" w:rsidRDefault="00F321AE">
                  <w:pPr>
                    <w:jc w:val="center"/>
                    <w:rPr>
                      <w:rFonts w:ascii="宋体" w:hAnsi="宋体"/>
                      <w:szCs w:val="21"/>
                    </w:rPr>
                  </w:pPr>
                  <w:r>
                    <w:rPr>
                      <w:rFonts w:ascii="宋体" w:hAnsi="宋体" w:hint="eastAsia"/>
                      <w:bCs/>
                      <w:szCs w:val="21"/>
                    </w:rPr>
                    <w:t>湖仙岛</w:t>
                  </w:r>
                </w:p>
              </w:tc>
              <w:tc>
                <w:tcPr>
                  <w:tcW w:w="1229" w:type="dxa"/>
                  <w:shd w:val="clear" w:color="auto" w:fill="auto"/>
                  <w:vAlign w:val="center"/>
                </w:tcPr>
                <w:p w:rsidR="00CF3ABB" w:rsidRDefault="00F321AE">
                  <w:pPr>
                    <w:jc w:val="center"/>
                    <w:rPr>
                      <w:rFonts w:ascii="宋体" w:hAnsi="宋体"/>
                      <w:szCs w:val="21"/>
                    </w:rPr>
                  </w:pPr>
                  <w:r>
                    <w:rPr>
                      <w:rFonts w:ascii="宋体" w:hAnsi="宋体" w:hint="eastAsia"/>
                      <w:szCs w:val="21"/>
                    </w:rPr>
                    <w:t>/</w:t>
                  </w:r>
                </w:p>
              </w:tc>
              <w:tc>
                <w:tcPr>
                  <w:tcW w:w="2145" w:type="dxa"/>
                  <w:shd w:val="clear" w:color="auto" w:fill="auto"/>
                  <w:vAlign w:val="center"/>
                </w:tcPr>
                <w:p w:rsidR="00CF3ABB" w:rsidRDefault="00F321AE">
                  <w:pPr>
                    <w:jc w:val="center"/>
                    <w:rPr>
                      <w:rFonts w:ascii="宋体" w:hAnsi="宋体"/>
                      <w:szCs w:val="21"/>
                    </w:rPr>
                  </w:pPr>
                  <w:r>
                    <w:rPr>
                      <w:rFonts w:ascii="宋体" w:hAnsi="宋体" w:hint="eastAsia"/>
                      <w:szCs w:val="21"/>
                    </w:rPr>
                    <w:t>项目拟建地</w:t>
                  </w:r>
                </w:p>
              </w:tc>
              <w:tc>
                <w:tcPr>
                  <w:tcW w:w="2217" w:type="dxa"/>
                  <w:shd w:val="clear" w:color="auto" w:fill="auto"/>
                  <w:vAlign w:val="center"/>
                </w:tcPr>
                <w:p w:rsidR="00CF3ABB" w:rsidRDefault="00F321AE">
                  <w:pPr>
                    <w:jc w:val="center"/>
                    <w:rPr>
                      <w:rFonts w:ascii="宋体" w:hAnsi="宋体"/>
                      <w:szCs w:val="21"/>
                    </w:rPr>
                  </w:pPr>
                  <w:r>
                    <w:rPr>
                      <w:rFonts w:ascii="宋体" w:hAnsi="宋体"/>
                      <w:szCs w:val="21"/>
                    </w:rPr>
                    <w:t>《环境空气质量标准》</w:t>
                  </w:r>
                  <w:r>
                    <w:rPr>
                      <w:rFonts w:ascii="宋体" w:hAnsi="宋体" w:hint="eastAsia"/>
                      <w:szCs w:val="21"/>
                    </w:rPr>
                    <w:t>（</w:t>
                  </w:r>
                  <w:r>
                    <w:rPr>
                      <w:rFonts w:ascii="宋体" w:hAnsi="宋体"/>
                      <w:szCs w:val="21"/>
                    </w:rPr>
                    <w:t>GB3095-</w:t>
                  </w:r>
                  <w:r>
                    <w:rPr>
                      <w:rFonts w:ascii="宋体" w:hAnsi="宋体" w:hint="eastAsia"/>
                      <w:szCs w:val="21"/>
                    </w:rPr>
                    <w:t>2012）</w:t>
                  </w:r>
                  <w:r>
                    <w:rPr>
                      <w:rFonts w:ascii="宋体" w:hAnsi="宋体"/>
                      <w:szCs w:val="21"/>
                    </w:rPr>
                    <w:t>中二级标准</w:t>
                  </w:r>
                  <w:r>
                    <w:rPr>
                      <w:rFonts w:ascii="宋体" w:hAnsi="宋体" w:hint="eastAsia"/>
                      <w:szCs w:val="21"/>
                    </w:rPr>
                    <w:t>；</w:t>
                  </w:r>
                  <w:r>
                    <w:rPr>
                      <w:rFonts w:ascii="宋体" w:hAnsi="宋体"/>
                      <w:szCs w:val="21"/>
                    </w:rPr>
                    <w:t>《声环境质量标准》</w:t>
                  </w:r>
                  <w:r>
                    <w:rPr>
                      <w:rFonts w:ascii="宋体" w:hAnsi="宋体" w:hint="eastAsia"/>
                      <w:szCs w:val="21"/>
                    </w:rPr>
                    <w:t>（</w:t>
                  </w:r>
                  <w:r>
                    <w:rPr>
                      <w:rFonts w:ascii="宋体" w:hAnsi="宋体"/>
                      <w:szCs w:val="21"/>
                    </w:rPr>
                    <w:t>GB3096-2008</w:t>
                  </w:r>
                  <w:r>
                    <w:rPr>
                      <w:rFonts w:ascii="宋体" w:hAnsi="宋体" w:hint="eastAsia"/>
                      <w:szCs w:val="21"/>
                    </w:rPr>
                    <w:t>）</w:t>
                  </w:r>
                  <w:r>
                    <w:rPr>
                      <w:rFonts w:ascii="宋体" w:hAnsi="宋体"/>
                      <w:szCs w:val="21"/>
                    </w:rPr>
                    <w:t>中</w:t>
                  </w:r>
                  <w:r>
                    <w:rPr>
                      <w:rFonts w:ascii="宋体" w:hAnsi="宋体" w:hint="eastAsia"/>
                      <w:szCs w:val="21"/>
                    </w:rPr>
                    <w:t>2类标准</w:t>
                  </w:r>
                </w:p>
              </w:tc>
            </w:tr>
            <w:tr w:rsidR="00CF3ABB">
              <w:trPr>
                <w:trHeight w:val="311"/>
                <w:jc w:val="center"/>
              </w:trPr>
              <w:tc>
                <w:tcPr>
                  <w:tcW w:w="1410" w:type="dxa"/>
                  <w:shd w:val="clear" w:color="auto" w:fill="auto"/>
                  <w:vAlign w:val="center"/>
                </w:tcPr>
                <w:p w:rsidR="00CF3ABB" w:rsidRDefault="00F321AE">
                  <w:pPr>
                    <w:jc w:val="center"/>
                    <w:rPr>
                      <w:rFonts w:ascii="宋体" w:hAnsi="宋体"/>
                      <w:szCs w:val="21"/>
                    </w:rPr>
                  </w:pPr>
                  <w:r>
                    <w:rPr>
                      <w:rFonts w:ascii="宋体" w:hAnsi="宋体" w:hint="eastAsia"/>
                      <w:szCs w:val="21"/>
                    </w:rPr>
                    <w:t>地表</w:t>
                  </w:r>
                  <w:r>
                    <w:rPr>
                      <w:rFonts w:ascii="宋体" w:hAnsi="宋体"/>
                      <w:szCs w:val="21"/>
                    </w:rPr>
                    <w:t>水环境</w:t>
                  </w:r>
                </w:p>
              </w:tc>
              <w:tc>
                <w:tcPr>
                  <w:tcW w:w="1730" w:type="dxa"/>
                  <w:shd w:val="clear" w:color="auto" w:fill="auto"/>
                  <w:vAlign w:val="center"/>
                </w:tcPr>
                <w:p w:rsidR="00CF3ABB" w:rsidRDefault="00F321AE">
                  <w:pPr>
                    <w:spacing w:line="400" w:lineRule="exact"/>
                    <w:jc w:val="center"/>
                    <w:rPr>
                      <w:rFonts w:ascii="宋体" w:hAnsi="宋体"/>
                      <w:szCs w:val="21"/>
                    </w:rPr>
                  </w:pPr>
                  <w:r>
                    <w:rPr>
                      <w:rFonts w:ascii="宋体" w:hAnsi="宋体" w:hint="eastAsia"/>
                      <w:bCs/>
                      <w:szCs w:val="21"/>
                    </w:rPr>
                    <w:t>柳叶湖</w:t>
                  </w:r>
                </w:p>
              </w:tc>
              <w:tc>
                <w:tcPr>
                  <w:tcW w:w="1229" w:type="dxa"/>
                  <w:shd w:val="clear" w:color="auto" w:fill="auto"/>
                  <w:vAlign w:val="center"/>
                </w:tcPr>
                <w:p w:rsidR="00CF3ABB" w:rsidRDefault="00F321AE">
                  <w:pPr>
                    <w:spacing w:line="400" w:lineRule="exact"/>
                    <w:jc w:val="center"/>
                    <w:rPr>
                      <w:rFonts w:ascii="宋体" w:hAnsi="宋体"/>
                      <w:szCs w:val="21"/>
                    </w:rPr>
                  </w:pPr>
                  <w:r>
                    <w:rPr>
                      <w:rFonts w:ascii="宋体" w:hAnsi="宋体" w:hint="eastAsia"/>
                      <w:szCs w:val="21"/>
                    </w:rPr>
                    <w:t>湖泊</w:t>
                  </w:r>
                </w:p>
              </w:tc>
              <w:tc>
                <w:tcPr>
                  <w:tcW w:w="2145" w:type="dxa"/>
                  <w:shd w:val="clear" w:color="auto" w:fill="auto"/>
                  <w:vAlign w:val="center"/>
                </w:tcPr>
                <w:p w:rsidR="00CF3ABB" w:rsidRDefault="00F321AE">
                  <w:pPr>
                    <w:spacing w:line="400" w:lineRule="exact"/>
                    <w:jc w:val="center"/>
                    <w:rPr>
                      <w:rFonts w:ascii="宋体" w:hAnsi="宋体"/>
                      <w:szCs w:val="21"/>
                    </w:rPr>
                  </w:pPr>
                  <w:r>
                    <w:rPr>
                      <w:rFonts w:ascii="宋体" w:hAnsi="宋体" w:hint="eastAsia"/>
                      <w:szCs w:val="21"/>
                    </w:rPr>
                    <w:t>项目周边水域</w:t>
                  </w:r>
                </w:p>
              </w:tc>
              <w:tc>
                <w:tcPr>
                  <w:tcW w:w="2217" w:type="dxa"/>
                  <w:shd w:val="clear" w:color="auto" w:fill="auto"/>
                  <w:vAlign w:val="center"/>
                </w:tcPr>
                <w:p w:rsidR="00CF3ABB" w:rsidRDefault="00F321AE">
                  <w:pPr>
                    <w:jc w:val="center"/>
                    <w:rPr>
                      <w:rFonts w:ascii="宋体" w:hAnsi="宋体"/>
                      <w:szCs w:val="21"/>
                    </w:rPr>
                  </w:pPr>
                  <w:r>
                    <w:rPr>
                      <w:rFonts w:ascii="宋体" w:hAnsi="宋体"/>
                      <w:szCs w:val="21"/>
                    </w:rPr>
                    <w:t>《地表水环境质量标准》</w:t>
                  </w:r>
                  <w:r>
                    <w:rPr>
                      <w:rFonts w:ascii="宋体" w:hAnsi="宋体" w:hint="eastAsia"/>
                      <w:szCs w:val="21"/>
                    </w:rPr>
                    <w:t>（</w:t>
                  </w:r>
                  <w:r>
                    <w:rPr>
                      <w:rFonts w:ascii="宋体" w:hAnsi="宋体"/>
                      <w:szCs w:val="21"/>
                    </w:rPr>
                    <w:t>GB3838</w:t>
                  </w:r>
                  <w:r>
                    <w:rPr>
                      <w:rFonts w:ascii="宋体" w:hAnsi="宋体" w:hint="eastAsia"/>
                      <w:szCs w:val="21"/>
                    </w:rPr>
                    <w:t>-</w:t>
                  </w:r>
                  <w:r>
                    <w:rPr>
                      <w:rFonts w:ascii="宋体" w:hAnsi="宋体"/>
                      <w:szCs w:val="21"/>
                    </w:rPr>
                    <w:t>2002</w:t>
                  </w:r>
                  <w:r>
                    <w:rPr>
                      <w:rFonts w:ascii="宋体" w:hAnsi="宋体" w:hint="eastAsia"/>
                      <w:szCs w:val="21"/>
                    </w:rPr>
                    <w:t>）Ⅲ</w:t>
                  </w:r>
                  <w:r>
                    <w:rPr>
                      <w:rFonts w:ascii="宋体" w:hAnsi="宋体"/>
                      <w:szCs w:val="21"/>
                    </w:rPr>
                    <w:t>类标准</w:t>
                  </w:r>
                </w:p>
              </w:tc>
            </w:tr>
            <w:tr w:rsidR="00CF3ABB">
              <w:trPr>
                <w:trHeight w:val="311"/>
                <w:jc w:val="center"/>
              </w:trPr>
              <w:tc>
                <w:tcPr>
                  <w:tcW w:w="1410" w:type="dxa"/>
                  <w:shd w:val="clear" w:color="auto" w:fill="auto"/>
                  <w:vAlign w:val="center"/>
                </w:tcPr>
                <w:p w:rsidR="00CF3ABB" w:rsidRDefault="00F321AE">
                  <w:pPr>
                    <w:jc w:val="center"/>
                    <w:rPr>
                      <w:rFonts w:ascii="宋体" w:hAnsi="宋体"/>
                      <w:szCs w:val="21"/>
                    </w:rPr>
                  </w:pPr>
                  <w:r>
                    <w:rPr>
                      <w:rFonts w:ascii="宋体" w:hAnsi="宋体" w:hint="eastAsia"/>
                      <w:szCs w:val="21"/>
                    </w:rPr>
                    <w:t>生态环境</w:t>
                  </w:r>
                </w:p>
              </w:tc>
              <w:tc>
                <w:tcPr>
                  <w:tcW w:w="1730" w:type="dxa"/>
                  <w:shd w:val="clear" w:color="auto" w:fill="auto"/>
                  <w:vAlign w:val="center"/>
                </w:tcPr>
                <w:p w:rsidR="00CF3ABB" w:rsidRDefault="00F321AE">
                  <w:pPr>
                    <w:spacing w:line="400" w:lineRule="exact"/>
                    <w:jc w:val="center"/>
                    <w:rPr>
                      <w:rFonts w:ascii="宋体" w:hAnsi="宋体"/>
                      <w:bCs/>
                      <w:szCs w:val="21"/>
                    </w:rPr>
                  </w:pPr>
                  <w:r>
                    <w:rPr>
                      <w:rFonts w:ascii="宋体" w:hAnsi="宋体" w:hint="eastAsia"/>
                      <w:bCs/>
                      <w:szCs w:val="21"/>
                    </w:rPr>
                    <w:t>湖仙岛植被</w:t>
                  </w:r>
                </w:p>
              </w:tc>
              <w:tc>
                <w:tcPr>
                  <w:tcW w:w="1229" w:type="dxa"/>
                  <w:shd w:val="clear" w:color="auto" w:fill="auto"/>
                  <w:vAlign w:val="center"/>
                </w:tcPr>
                <w:p w:rsidR="00CF3ABB" w:rsidRDefault="00CF3ABB">
                  <w:pPr>
                    <w:spacing w:line="400" w:lineRule="exact"/>
                    <w:jc w:val="center"/>
                    <w:rPr>
                      <w:rFonts w:ascii="宋体" w:hAnsi="宋体"/>
                      <w:szCs w:val="21"/>
                    </w:rPr>
                  </w:pPr>
                </w:p>
              </w:tc>
              <w:tc>
                <w:tcPr>
                  <w:tcW w:w="2145" w:type="dxa"/>
                  <w:shd w:val="clear" w:color="auto" w:fill="auto"/>
                  <w:vAlign w:val="center"/>
                </w:tcPr>
                <w:p w:rsidR="00CF3ABB" w:rsidRDefault="00F321AE">
                  <w:pPr>
                    <w:spacing w:line="400" w:lineRule="exact"/>
                    <w:jc w:val="center"/>
                    <w:rPr>
                      <w:rFonts w:ascii="宋体" w:hAnsi="宋体"/>
                      <w:szCs w:val="21"/>
                    </w:rPr>
                  </w:pPr>
                  <w:r>
                    <w:rPr>
                      <w:rFonts w:ascii="宋体" w:hAnsi="宋体" w:hint="eastAsia"/>
                      <w:szCs w:val="21"/>
                    </w:rPr>
                    <w:t>项目建设地</w:t>
                  </w:r>
                </w:p>
              </w:tc>
              <w:tc>
                <w:tcPr>
                  <w:tcW w:w="2217" w:type="dxa"/>
                  <w:shd w:val="clear" w:color="auto" w:fill="auto"/>
                  <w:vAlign w:val="center"/>
                </w:tcPr>
                <w:p w:rsidR="00CF3ABB" w:rsidRDefault="00CF3ABB">
                  <w:pPr>
                    <w:jc w:val="center"/>
                    <w:rPr>
                      <w:rFonts w:ascii="宋体" w:hAnsi="宋体"/>
                      <w:szCs w:val="21"/>
                    </w:rPr>
                  </w:pPr>
                </w:p>
              </w:tc>
            </w:tr>
          </w:tbl>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jc w:val="center"/>
              <w:rPr>
                <w:rFonts w:ascii="宋体" w:hAnsi="宋体" w:cs="宋体"/>
                <w:sz w:val="28"/>
                <w:szCs w:val="28"/>
              </w:rPr>
            </w:pPr>
          </w:p>
          <w:p w:rsidR="00CF3ABB" w:rsidRDefault="00CF3ABB">
            <w:pPr>
              <w:adjustRightInd w:val="0"/>
              <w:snapToGrid w:val="0"/>
              <w:spacing w:line="360" w:lineRule="auto"/>
              <w:rPr>
                <w:b/>
                <w:sz w:val="28"/>
                <w:szCs w:val="28"/>
              </w:rPr>
            </w:pPr>
          </w:p>
          <w:p w:rsidR="00CF3ABB" w:rsidRDefault="00CF3ABB">
            <w:pPr>
              <w:adjustRightInd w:val="0"/>
              <w:snapToGrid w:val="0"/>
              <w:spacing w:line="360" w:lineRule="auto"/>
              <w:rPr>
                <w:b/>
                <w:sz w:val="28"/>
                <w:szCs w:val="28"/>
              </w:rPr>
            </w:pPr>
          </w:p>
          <w:p w:rsidR="00CF3ABB" w:rsidRDefault="00CF3ABB">
            <w:pPr>
              <w:adjustRightInd w:val="0"/>
              <w:snapToGrid w:val="0"/>
              <w:spacing w:line="360" w:lineRule="auto"/>
              <w:rPr>
                <w:b/>
                <w:sz w:val="28"/>
                <w:szCs w:val="28"/>
              </w:rPr>
            </w:pPr>
          </w:p>
          <w:p w:rsidR="00CF3ABB" w:rsidRDefault="00CF3ABB">
            <w:pPr>
              <w:rPr>
                <w:sz w:val="28"/>
                <w:szCs w:val="28"/>
              </w:rPr>
            </w:pPr>
          </w:p>
          <w:p w:rsidR="00CF3ABB" w:rsidRDefault="00CF3ABB">
            <w:pPr>
              <w:rPr>
                <w:sz w:val="28"/>
                <w:szCs w:val="28"/>
              </w:rPr>
            </w:pPr>
          </w:p>
          <w:p w:rsidR="00CF3ABB" w:rsidRDefault="00CF3ABB">
            <w:pPr>
              <w:rPr>
                <w:sz w:val="28"/>
                <w:szCs w:val="28"/>
              </w:rPr>
            </w:pPr>
          </w:p>
          <w:p w:rsidR="00CF3ABB" w:rsidRDefault="00F321AE">
            <w:pPr>
              <w:rPr>
                <w:sz w:val="28"/>
                <w:szCs w:val="28"/>
              </w:rPr>
            </w:pPr>
            <w:r>
              <w:rPr>
                <w:noProof/>
                <w:sz w:val="28"/>
              </w:rPr>
              <mc:AlternateContent>
                <mc:Choice Requires="wps">
                  <w:drawing>
                    <wp:anchor distT="0" distB="0" distL="114300" distR="114300" simplePos="0" relativeHeight="251664384" behindDoc="0" locked="0" layoutInCell="1" allowOverlap="1">
                      <wp:simplePos x="0" y="0"/>
                      <wp:positionH relativeFrom="column">
                        <wp:posOffset>1878965</wp:posOffset>
                      </wp:positionH>
                      <wp:positionV relativeFrom="paragraph">
                        <wp:posOffset>2471420</wp:posOffset>
                      </wp:positionV>
                      <wp:extent cx="824865" cy="351790"/>
                      <wp:effectExtent l="50165" t="13970" r="10795" b="139065"/>
                      <wp:wrapNone/>
                      <wp:docPr id="47" name="圆角矩形标注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865" cy="351790"/>
                              </a:xfrm>
                              <a:prstGeom prst="wedgeRoundRectCallout">
                                <a:avLst>
                                  <a:gd name="adj1" fmla="val -51458"/>
                                  <a:gd name="adj2" fmla="val 84231"/>
                                  <a:gd name="adj3" fmla="val 16667"/>
                                </a:avLst>
                              </a:prstGeom>
                              <a:solidFill>
                                <a:srgbClr val="FFFFFF"/>
                              </a:solidFill>
                              <a:ln w="9525">
                                <a:solidFill>
                                  <a:srgbClr val="000000"/>
                                </a:solidFill>
                                <a:miter lim="800000"/>
                              </a:ln>
                            </wps:spPr>
                            <wps:txbx>
                              <w:txbxContent>
                                <w:p w:rsidR="00CF3ABB" w:rsidRDefault="00F321AE">
                                  <w:pPr>
                                    <w:jc w:val="center"/>
                                    <w:rPr>
                                      <w:rFonts w:ascii="宋体" w:hAnsi="宋体"/>
                                      <w:sz w:val="24"/>
                                    </w:rPr>
                                  </w:pPr>
                                  <w:r>
                                    <w:rPr>
                                      <w:rFonts w:hint="eastAsia"/>
                                      <w:b/>
                                      <w:bCs/>
                                    </w:rPr>
                                    <w:t xml:space="preserve">  </w:t>
                                  </w:r>
                                </w:p>
                                <w:p w:rsidR="00CF3ABB" w:rsidRDefault="00F321AE">
                                  <w:pPr>
                                    <w:rPr>
                                      <w:b/>
                                      <w:bCs/>
                                    </w:rPr>
                                  </w:pPr>
                                  <w:r>
                                    <w:rPr>
                                      <w:rFonts w:hint="eastAsia"/>
                                      <w:b/>
                                      <w:bCs/>
                                    </w:rPr>
                                    <w:t>江</w:t>
                                  </w:r>
                                </w:p>
                              </w:txbxContent>
                            </wps:txbx>
                            <wps:bodyPr rot="0" vert="horz" wrap="square" lIns="91439" tIns="45719" rIns="91439" bIns="45719"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62" type="#_x0000_t62" style="position:absolute;left:0pt;margin-left:147.95pt;margin-top:194.6pt;height:27.7pt;width:64.95pt;z-index:251664384;mso-width-relative:page;mso-height-relative:page;" fillcolor="#FFFFFF" filled="t" stroked="t" coordsize="21600,21600" o:gfxdata="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Id5uDrcAAAACwEAAA8AAAAAAAAAAQAgAAAAIgAAAGRycy9kb3du&#10;cmV2LnhtbFBLAQIUABQAAAAIAIdO4kAw+OEKbQIAAMAEAAAOAAAAAAAAAAEAIAAAACsBAABkcnMv&#10;ZTJvRG9jLnhtbFBLBQYAAAAABgAGAFkBAAAKBgAAAAA=&#10;" adj="-315,28994,14400">
                      <v:fill on="t" focussize="0,0"/>
                      <v:stroke color="#000000" miterlimit="8" joinstyle="miter"/>
                      <v:imagedata o:title=""/>
                      <o:lock v:ext="edit" aspectratio="f"/>
                      <v:textbox inset="7.19992125984252pt,3.59992125984252pt,7.19992125984252pt,3.59992125984252pt">
                        <w:txbxContent>
                          <w:p>
                            <w:pPr>
                              <w:jc w:val="center"/>
                              <w:rPr>
                                <w:rFonts w:ascii="宋体" w:hAnsi="宋体"/>
                                <w:sz w:val="24"/>
                              </w:rPr>
                            </w:pPr>
                            <w:r>
                              <w:rPr>
                                <w:rFonts w:hint="eastAsia"/>
                                <w:b/>
                                <w:bCs/>
                              </w:rPr>
                              <w:t xml:space="preserve">  </w:t>
                            </w:r>
                          </w:p>
                          <w:p>
                            <w:pPr>
                              <w:rPr>
                                <w:b/>
                                <w:bCs/>
                              </w:rPr>
                            </w:pPr>
                            <w:r>
                              <w:rPr>
                                <w:rFonts w:hint="eastAsia"/>
                                <w:b/>
                                <w:bCs/>
                              </w:rPr>
                              <w:t>江</w:t>
                            </w:r>
                          </w:p>
                        </w:txbxContent>
                      </v:textbox>
                    </v:shape>
                  </w:pict>
                </mc:Fallback>
              </mc:AlternateContent>
            </w:r>
          </w:p>
        </w:tc>
      </w:tr>
    </w:tbl>
    <w:p w:rsidR="00CF3ABB" w:rsidRDefault="00CF3ABB"/>
    <w:p w:rsidR="00CF3ABB" w:rsidRDefault="00F321AE">
      <w:pPr>
        <w:adjustRightInd w:val="0"/>
        <w:snapToGrid w:val="0"/>
        <w:outlineLvl w:val="0"/>
        <w:rPr>
          <w:rFonts w:hAnsi="宋体"/>
          <w:b/>
          <w:sz w:val="28"/>
          <w:szCs w:val="28"/>
        </w:rPr>
      </w:pPr>
      <w:r>
        <w:rPr>
          <w:rFonts w:hAnsi="宋体"/>
          <w:b/>
          <w:sz w:val="28"/>
          <w:szCs w:val="28"/>
        </w:rPr>
        <w:lastRenderedPageBreak/>
        <w:t>评价适用标准</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7966"/>
      </w:tblGrid>
      <w:tr w:rsidR="00CF3ABB">
        <w:trPr>
          <w:trHeight w:val="2500"/>
          <w:jc w:val="center"/>
        </w:trPr>
        <w:tc>
          <w:tcPr>
            <w:tcW w:w="765" w:type="dxa"/>
            <w:vAlign w:val="center"/>
          </w:tcPr>
          <w:p w:rsidR="00CF3ABB" w:rsidRDefault="00F321AE">
            <w:pPr>
              <w:spacing w:line="580" w:lineRule="exact"/>
              <w:jc w:val="center"/>
              <w:rPr>
                <w:bCs/>
                <w:spacing w:val="-22"/>
                <w:sz w:val="24"/>
              </w:rPr>
            </w:pPr>
            <w:r>
              <w:rPr>
                <w:bCs/>
                <w:spacing w:val="-22"/>
                <w:sz w:val="24"/>
              </w:rPr>
              <w:t>环</w:t>
            </w:r>
          </w:p>
          <w:p w:rsidR="00CF3ABB" w:rsidRDefault="00F321AE">
            <w:pPr>
              <w:spacing w:line="580" w:lineRule="exact"/>
              <w:jc w:val="center"/>
              <w:rPr>
                <w:bCs/>
                <w:spacing w:val="-22"/>
                <w:sz w:val="24"/>
              </w:rPr>
            </w:pPr>
            <w:r>
              <w:rPr>
                <w:bCs/>
                <w:spacing w:val="-22"/>
                <w:sz w:val="24"/>
              </w:rPr>
              <w:t>境</w:t>
            </w:r>
          </w:p>
          <w:p w:rsidR="00CF3ABB" w:rsidRDefault="00F321AE">
            <w:pPr>
              <w:spacing w:line="580" w:lineRule="exact"/>
              <w:jc w:val="center"/>
              <w:rPr>
                <w:bCs/>
                <w:spacing w:val="-22"/>
                <w:sz w:val="24"/>
              </w:rPr>
            </w:pPr>
            <w:r>
              <w:rPr>
                <w:bCs/>
                <w:spacing w:val="-22"/>
                <w:sz w:val="24"/>
              </w:rPr>
              <w:t>质</w:t>
            </w:r>
          </w:p>
          <w:p w:rsidR="00CF3ABB" w:rsidRDefault="00F321AE">
            <w:pPr>
              <w:spacing w:line="580" w:lineRule="exact"/>
              <w:jc w:val="center"/>
              <w:rPr>
                <w:bCs/>
                <w:spacing w:val="-22"/>
                <w:sz w:val="24"/>
              </w:rPr>
            </w:pPr>
            <w:r>
              <w:rPr>
                <w:bCs/>
                <w:spacing w:val="-22"/>
                <w:sz w:val="24"/>
              </w:rPr>
              <w:t>量</w:t>
            </w:r>
          </w:p>
          <w:p w:rsidR="00CF3ABB" w:rsidRDefault="00F321AE">
            <w:pPr>
              <w:spacing w:line="580" w:lineRule="exact"/>
              <w:jc w:val="center"/>
              <w:rPr>
                <w:bCs/>
                <w:spacing w:val="-22"/>
                <w:sz w:val="24"/>
              </w:rPr>
            </w:pPr>
            <w:r>
              <w:rPr>
                <w:bCs/>
                <w:spacing w:val="-22"/>
                <w:sz w:val="24"/>
              </w:rPr>
              <w:t>标</w:t>
            </w:r>
          </w:p>
          <w:p w:rsidR="00CF3ABB" w:rsidRDefault="00F321AE">
            <w:pPr>
              <w:spacing w:line="580" w:lineRule="exact"/>
              <w:jc w:val="center"/>
              <w:rPr>
                <w:b/>
                <w:spacing w:val="-22"/>
                <w:sz w:val="24"/>
              </w:rPr>
            </w:pPr>
            <w:r>
              <w:rPr>
                <w:bCs/>
                <w:spacing w:val="-22"/>
                <w:sz w:val="24"/>
              </w:rPr>
              <w:t>准</w:t>
            </w:r>
          </w:p>
        </w:tc>
        <w:tc>
          <w:tcPr>
            <w:tcW w:w="7966" w:type="dxa"/>
          </w:tcPr>
          <w:p w:rsidR="00CF3ABB" w:rsidRDefault="00F321AE">
            <w:pPr>
              <w:spacing w:line="360" w:lineRule="auto"/>
              <w:jc w:val="left"/>
              <w:rPr>
                <w:rFonts w:ascii="宋体" w:hAnsi="宋体"/>
                <w:bCs/>
                <w:sz w:val="24"/>
              </w:rPr>
            </w:pPr>
            <w:r>
              <w:rPr>
                <w:rFonts w:ascii="宋体" w:hAnsi="宋体"/>
                <w:bCs/>
                <w:sz w:val="24"/>
              </w:rPr>
              <w:t>1、环境空气质量标准执行：</w:t>
            </w:r>
          </w:p>
          <w:p w:rsidR="00CF3ABB" w:rsidRDefault="00F321AE">
            <w:pPr>
              <w:spacing w:line="360" w:lineRule="auto"/>
              <w:ind w:firstLineChars="100" w:firstLine="240"/>
              <w:jc w:val="left"/>
              <w:rPr>
                <w:rFonts w:ascii="宋体" w:hAnsi="宋体"/>
                <w:bCs/>
                <w:sz w:val="24"/>
              </w:rPr>
            </w:pPr>
            <w:r>
              <w:rPr>
                <w:rFonts w:ascii="宋体" w:hAnsi="宋体"/>
                <w:bCs/>
                <w:sz w:val="24"/>
              </w:rPr>
              <w:t>《环境空气质量标准》</w:t>
            </w:r>
            <w:r>
              <w:rPr>
                <w:rFonts w:ascii="宋体" w:hAnsi="宋体" w:hint="eastAsia"/>
                <w:bCs/>
                <w:sz w:val="24"/>
              </w:rPr>
              <w:t>(</w:t>
            </w:r>
            <w:r>
              <w:rPr>
                <w:rFonts w:ascii="宋体" w:hAnsi="宋体"/>
                <w:bCs/>
                <w:sz w:val="24"/>
              </w:rPr>
              <w:t>GB3095-</w:t>
            </w:r>
            <w:r>
              <w:rPr>
                <w:rFonts w:ascii="宋体" w:hAnsi="宋体" w:hint="eastAsia"/>
                <w:bCs/>
                <w:sz w:val="24"/>
              </w:rPr>
              <w:t>2012)</w:t>
            </w:r>
            <w:r>
              <w:rPr>
                <w:rFonts w:ascii="宋体" w:hAnsi="宋体"/>
                <w:bCs/>
                <w:sz w:val="24"/>
              </w:rPr>
              <w:t>中二级标准</w:t>
            </w:r>
            <w:r>
              <w:rPr>
                <w:rFonts w:ascii="宋体" w:hAnsi="宋体" w:hint="eastAsia"/>
                <w:bCs/>
                <w:sz w:val="24"/>
              </w:rPr>
              <w:t>；</w:t>
            </w:r>
          </w:p>
          <w:p w:rsidR="00CF3ABB" w:rsidRDefault="00F321AE">
            <w:pPr>
              <w:spacing w:line="360" w:lineRule="auto"/>
              <w:jc w:val="left"/>
              <w:rPr>
                <w:rFonts w:ascii="宋体" w:hAnsi="宋体"/>
                <w:bCs/>
                <w:sz w:val="24"/>
              </w:rPr>
            </w:pPr>
            <w:r>
              <w:rPr>
                <w:rFonts w:ascii="宋体" w:hAnsi="宋体"/>
                <w:bCs/>
                <w:sz w:val="24"/>
              </w:rPr>
              <w:t>2、</w:t>
            </w:r>
            <w:r>
              <w:rPr>
                <w:rFonts w:ascii="宋体" w:hAnsi="宋体" w:hint="eastAsia"/>
                <w:bCs/>
                <w:sz w:val="24"/>
              </w:rPr>
              <w:t>柳叶湖</w:t>
            </w:r>
            <w:r>
              <w:rPr>
                <w:rFonts w:ascii="宋体" w:hAnsi="宋体"/>
                <w:bCs/>
                <w:sz w:val="24"/>
              </w:rPr>
              <w:t>水体水质执行：</w:t>
            </w:r>
          </w:p>
          <w:p w:rsidR="00CF3ABB" w:rsidRDefault="00F321AE">
            <w:pPr>
              <w:spacing w:line="360" w:lineRule="auto"/>
              <w:ind w:firstLineChars="100" w:firstLine="240"/>
              <w:jc w:val="left"/>
              <w:rPr>
                <w:rFonts w:ascii="宋体" w:hAnsi="宋体"/>
                <w:bCs/>
                <w:sz w:val="24"/>
              </w:rPr>
            </w:pPr>
            <w:r>
              <w:rPr>
                <w:rFonts w:ascii="宋体" w:hAnsi="宋体"/>
                <w:bCs/>
                <w:sz w:val="24"/>
              </w:rPr>
              <w:t>《地表水环境质量标准》</w:t>
            </w:r>
            <w:r>
              <w:rPr>
                <w:rFonts w:ascii="宋体" w:hAnsi="宋体" w:hint="eastAsia"/>
                <w:bCs/>
                <w:sz w:val="24"/>
              </w:rPr>
              <w:t>（</w:t>
            </w:r>
            <w:r>
              <w:rPr>
                <w:rFonts w:ascii="宋体" w:hAnsi="宋体"/>
                <w:bCs/>
                <w:sz w:val="24"/>
              </w:rPr>
              <w:t>GB3838-2002</w:t>
            </w:r>
            <w:r>
              <w:rPr>
                <w:rFonts w:ascii="宋体" w:hAnsi="宋体" w:hint="eastAsia"/>
                <w:bCs/>
                <w:sz w:val="24"/>
              </w:rPr>
              <w:t>）</w:t>
            </w:r>
            <w:r>
              <w:rPr>
                <w:rFonts w:ascii="宋体" w:hAnsi="宋体"/>
                <w:bCs/>
                <w:sz w:val="24"/>
              </w:rPr>
              <w:t>表1中</w:t>
            </w:r>
            <w:r>
              <w:rPr>
                <w:rFonts w:ascii="宋体" w:hAnsi="宋体" w:hint="eastAsia"/>
                <w:bCs/>
                <w:sz w:val="24"/>
              </w:rPr>
              <w:t>Ⅲ</w:t>
            </w:r>
            <w:r>
              <w:rPr>
                <w:rFonts w:ascii="宋体" w:hAnsi="宋体"/>
                <w:bCs/>
                <w:sz w:val="24"/>
              </w:rPr>
              <w:t>类标准；</w:t>
            </w:r>
          </w:p>
          <w:p w:rsidR="00CF3ABB" w:rsidRDefault="00F321AE">
            <w:pPr>
              <w:spacing w:line="360" w:lineRule="auto"/>
              <w:jc w:val="left"/>
              <w:rPr>
                <w:rFonts w:ascii="宋体" w:hAnsi="宋体"/>
                <w:bCs/>
                <w:sz w:val="24"/>
              </w:rPr>
            </w:pPr>
            <w:r>
              <w:rPr>
                <w:rFonts w:ascii="宋体" w:hAnsi="宋体"/>
                <w:bCs/>
                <w:sz w:val="24"/>
              </w:rPr>
              <w:t>3、声环境标准执行：</w:t>
            </w:r>
          </w:p>
          <w:p w:rsidR="00CF3ABB" w:rsidRDefault="00F321AE">
            <w:pPr>
              <w:spacing w:line="360" w:lineRule="auto"/>
              <w:ind w:firstLineChars="100" w:firstLine="240"/>
              <w:jc w:val="left"/>
              <w:rPr>
                <w:bCs/>
                <w:sz w:val="24"/>
              </w:rPr>
            </w:pPr>
            <w:r>
              <w:rPr>
                <w:rFonts w:ascii="宋体" w:hAnsi="宋体"/>
                <w:bCs/>
                <w:sz w:val="24"/>
              </w:rPr>
              <w:t>《声环境质量标准》</w:t>
            </w:r>
            <w:r>
              <w:rPr>
                <w:rFonts w:ascii="宋体" w:hAnsi="宋体" w:hint="eastAsia"/>
                <w:bCs/>
                <w:sz w:val="24"/>
              </w:rPr>
              <w:t>（</w:t>
            </w:r>
            <w:r>
              <w:rPr>
                <w:rFonts w:ascii="宋体" w:hAnsi="宋体"/>
                <w:bCs/>
                <w:sz w:val="24"/>
              </w:rPr>
              <w:t>GB3096-2008</w:t>
            </w:r>
            <w:r>
              <w:rPr>
                <w:rFonts w:ascii="宋体" w:hAnsi="宋体" w:hint="eastAsia"/>
                <w:bCs/>
                <w:sz w:val="24"/>
              </w:rPr>
              <w:t>）</w:t>
            </w:r>
            <w:r>
              <w:rPr>
                <w:rFonts w:ascii="宋体" w:hAnsi="宋体"/>
                <w:bCs/>
                <w:sz w:val="24"/>
              </w:rPr>
              <w:t>中2类标准。</w:t>
            </w:r>
          </w:p>
        </w:tc>
      </w:tr>
      <w:tr w:rsidR="00CF3ABB">
        <w:trPr>
          <w:trHeight w:val="4529"/>
          <w:jc w:val="center"/>
        </w:trPr>
        <w:tc>
          <w:tcPr>
            <w:tcW w:w="765" w:type="dxa"/>
            <w:vAlign w:val="center"/>
          </w:tcPr>
          <w:p w:rsidR="00CF3ABB" w:rsidRDefault="00F321AE">
            <w:pPr>
              <w:spacing w:line="580" w:lineRule="exact"/>
              <w:jc w:val="center"/>
              <w:rPr>
                <w:bCs/>
                <w:spacing w:val="-22"/>
                <w:sz w:val="24"/>
              </w:rPr>
            </w:pPr>
            <w:proofErr w:type="gramStart"/>
            <w:r>
              <w:rPr>
                <w:bCs/>
                <w:spacing w:val="-22"/>
                <w:sz w:val="24"/>
              </w:rPr>
              <w:t>污</w:t>
            </w:r>
            <w:proofErr w:type="gramEnd"/>
          </w:p>
          <w:p w:rsidR="00CF3ABB" w:rsidRDefault="00F321AE">
            <w:pPr>
              <w:spacing w:line="580" w:lineRule="exact"/>
              <w:jc w:val="center"/>
              <w:rPr>
                <w:bCs/>
                <w:spacing w:val="-22"/>
                <w:sz w:val="24"/>
              </w:rPr>
            </w:pPr>
            <w:r>
              <w:rPr>
                <w:bCs/>
                <w:spacing w:val="-22"/>
                <w:sz w:val="24"/>
              </w:rPr>
              <w:t>染</w:t>
            </w:r>
          </w:p>
          <w:p w:rsidR="00CF3ABB" w:rsidRDefault="00F321AE">
            <w:pPr>
              <w:spacing w:line="580" w:lineRule="exact"/>
              <w:jc w:val="center"/>
              <w:rPr>
                <w:bCs/>
                <w:spacing w:val="-22"/>
                <w:sz w:val="24"/>
              </w:rPr>
            </w:pPr>
            <w:r>
              <w:rPr>
                <w:bCs/>
                <w:spacing w:val="-22"/>
                <w:sz w:val="24"/>
              </w:rPr>
              <w:t>物</w:t>
            </w:r>
          </w:p>
          <w:p w:rsidR="00CF3ABB" w:rsidRDefault="00F321AE">
            <w:pPr>
              <w:spacing w:line="580" w:lineRule="exact"/>
              <w:jc w:val="center"/>
              <w:rPr>
                <w:bCs/>
                <w:spacing w:val="-22"/>
                <w:sz w:val="24"/>
              </w:rPr>
            </w:pPr>
            <w:r>
              <w:rPr>
                <w:bCs/>
                <w:spacing w:val="-22"/>
                <w:sz w:val="24"/>
              </w:rPr>
              <w:t>排</w:t>
            </w:r>
          </w:p>
          <w:p w:rsidR="00CF3ABB" w:rsidRDefault="00F321AE">
            <w:pPr>
              <w:spacing w:line="580" w:lineRule="exact"/>
              <w:jc w:val="center"/>
              <w:rPr>
                <w:bCs/>
                <w:spacing w:val="-22"/>
                <w:sz w:val="24"/>
              </w:rPr>
            </w:pPr>
            <w:r>
              <w:rPr>
                <w:bCs/>
                <w:spacing w:val="-22"/>
                <w:sz w:val="24"/>
              </w:rPr>
              <w:t>放</w:t>
            </w:r>
          </w:p>
          <w:p w:rsidR="00CF3ABB" w:rsidRDefault="00F321AE">
            <w:pPr>
              <w:spacing w:line="580" w:lineRule="exact"/>
              <w:jc w:val="center"/>
              <w:rPr>
                <w:bCs/>
                <w:spacing w:val="-22"/>
                <w:sz w:val="24"/>
              </w:rPr>
            </w:pPr>
            <w:r>
              <w:rPr>
                <w:bCs/>
                <w:spacing w:val="-22"/>
                <w:sz w:val="24"/>
              </w:rPr>
              <w:t>标</w:t>
            </w:r>
          </w:p>
          <w:p w:rsidR="00CF3ABB" w:rsidRDefault="00F321AE">
            <w:pPr>
              <w:spacing w:line="580" w:lineRule="exact"/>
              <w:jc w:val="center"/>
              <w:rPr>
                <w:b/>
                <w:spacing w:val="-22"/>
                <w:sz w:val="24"/>
              </w:rPr>
            </w:pPr>
            <w:r>
              <w:rPr>
                <w:bCs/>
                <w:spacing w:val="-22"/>
                <w:sz w:val="24"/>
              </w:rPr>
              <w:t>准</w:t>
            </w:r>
          </w:p>
        </w:tc>
        <w:tc>
          <w:tcPr>
            <w:tcW w:w="7966" w:type="dxa"/>
          </w:tcPr>
          <w:p w:rsidR="00CF3ABB" w:rsidRDefault="00F321AE">
            <w:pPr>
              <w:spacing w:line="360" w:lineRule="auto"/>
              <w:jc w:val="left"/>
              <w:rPr>
                <w:rFonts w:ascii="宋体" w:hAnsi="宋体"/>
                <w:bCs/>
                <w:sz w:val="24"/>
              </w:rPr>
            </w:pPr>
            <w:r>
              <w:rPr>
                <w:rFonts w:ascii="宋体" w:hAnsi="宋体"/>
                <w:bCs/>
                <w:sz w:val="24"/>
              </w:rPr>
              <w:t>1、废水排放标准执行：</w:t>
            </w:r>
          </w:p>
          <w:p w:rsidR="00CF3ABB" w:rsidRDefault="00F321AE">
            <w:pPr>
              <w:spacing w:line="360" w:lineRule="auto"/>
              <w:ind w:firstLineChars="200" w:firstLine="480"/>
              <w:jc w:val="left"/>
              <w:rPr>
                <w:rFonts w:ascii="宋体" w:hAnsi="宋体"/>
                <w:bCs/>
                <w:sz w:val="24"/>
              </w:rPr>
            </w:pPr>
            <w:r>
              <w:rPr>
                <w:rFonts w:ascii="宋体" w:hAnsi="宋体"/>
                <w:bCs/>
                <w:sz w:val="24"/>
              </w:rPr>
              <w:t>执行《污水综合排放标准》</w:t>
            </w:r>
            <w:r>
              <w:rPr>
                <w:rFonts w:ascii="宋体" w:hAnsi="宋体" w:hint="eastAsia"/>
                <w:bCs/>
                <w:sz w:val="24"/>
              </w:rPr>
              <w:t>（</w:t>
            </w:r>
            <w:r>
              <w:rPr>
                <w:rFonts w:ascii="宋体" w:hAnsi="宋体"/>
                <w:bCs/>
                <w:sz w:val="24"/>
              </w:rPr>
              <w:t>GB8978-</w:t>
            </w:r>
            <w:r>
              <w:rPr>
                <w:rFonts w:ascii="宋体" w:hAnsi="宋体" w:hint="eastAsia"/>
                <w:bCs/>
                <w:sz w:val="24"/>
              </w:rPr>
              <w:t>19</w:t>
            </w:r>
            <w:r>
              <w:rPr>
                <w:rFonts w:ascii="宋体" w:hAnsi="宋体"/>
                <w:bCs/>
                <w:sz w:val="24"/>
              </w:rPr>
              <w:t>96</w:t>
            </w:r>
            <w:r>
              <w:rPr>
                <w:rFonts w:ascii="宋体" w:hAnsi="宋体" w:hint="eastAsia"/>
                <w:bCs/>
                <w:sz w:val="24"/>
              </w:rPr>
              <w:t>）</w:t>
            </w:r>
            <w:r>
              <w:rPr>
                <w:rFonts w:ascii="宋体" w:hAnsi="宋体"/>
                <w:bCs/>
                <w:sz w:val="24"/>
              </w:rPr>
              <w:t>中表4</w:t>
            </w:r>
            <w:r>
              <w:rPr>
                <w:rFonts w:ascii="宋体" w:hAnsi="宋体" w:hint="eastAsia"/>
                <w:bCs/>
                <w:sz w:val="24"/>
              </w:rPr>
              <w:t>一</w:t>
            </w:r>
            <w:r>
              <w:rPr>
                <w:rFonts w:ascii="宋体" w:hAnsi="宋体"/>
                <w:bCs/>
                <w:sz w:val="24"/>
              </w:rPr>
              <w:t>级标准</w:t>
            </w:r>
            <w:r>
              <w:rPr>
                <w:rFonts w:ascii="宋体" w:hAnsi="宋体" w:hint="eastAsia"/>
                <w:bCs/>
                <w:sz w:val="24"/>
              </w:rPr>
              <w:t>；</w:t>
            </w:r>
          </w:p>
          <w:p w:rsidR="00CF3ABB" w:rsidRDefault="00F321AE">
            <w:pPr>
              <w:spacing w:line="360" w:lineRule="auto"/>
              <w:jc w:val="left"/>
              <w:rPr>
                <w:rFonts w:ascii="宋体" w:hAnsi="宋体"/>
                <w:bCs/>
                <w:sz w:val="24"/>
              </w:rPr>
            </w:pPr>
            <w:r>
              <w:rPr>
                <w:rFonts w:ascii="宋体" w:hAnsi="宋体"/>
                <w:bCs/>
                <w:sz w:val="24"/>
              </w:rPr>
              <w:t>2、噪声标准执行：</w:t>
            </w:r>
          </w:p>
          <w:p w:rsidR="00CF3ABB" w:rsidRDefault="00F321AE">
            <w:pPr>
              <w:spacing w:line="360" w:lineRule="auto"/>
              <w:ind w:firstLineChars="200" w:firstLine="480"/>
              <w:jc w:val="left"/>
              <w:rPr>
                <w:rFonts w:ascii="宋体" w:hAnsi="宋体"/>
                <w:bCs/>
                <w:sz w:val="24"/>
              </w:rPr>
            </w:pPr>
            <w:r>
              <w:rPr>
                <w:rFonts w:ascii="宋体" w:hAnsi="宋体" w:hint="eastAsia"/>
                <w:bCs/>
                <w:sz w:val="24"/>
              </w:rPr>
              <w:t>施工期噪声执行</w:t>
            </w:r>
            <w:r>
              <w:rPr>
                <w:rFonts w:ascii="宋体" w:hAnsi="宋体"/>
                <w:bCs/>
                <w:sz w:val="24"/>
              </w:rPr>
              <w:t>《建筑施工场界环境噪声排放标准》（GB12523-2011）中限值标准。</w:t>
            </w:r>
          </w:p>
          <w:p w:rsidR="00CF3ABB" w:rsidRDefault="00F321AE">
            <w:pPr>
              <w:spacing w:line="360" w:lineRule="auto"/>
              <w:ind w:firstLineChars="200" w:firstLine="480"/>
              <w:jc w:val="left"/>
              <w:rPr>
                <w:rFonts w:ascii="宋体" w:hAnsi="宋体"/>
                <w:bCs/>
                <w:sz w:val="24"/>
              </w:rPr>
            </w:pPr>
            <w:r>
              <w:rPr>
                <w:rFonts w:ascii="宋体" w:hAnsi="宋体" w:hint="eastAsia"/>
                <w:bCs/>
                <w:sz w:val="24"/>
              </w:rPr>
              <w:t>运营期噪声执行</w:t>
            </w:r>
            <w:r>
              <w:rPr>
                <w:rFonts w:ascii="宋体" w:hAnsi="宋体"/>
                <w:bCs/>
                <w:sz w:val="24"/>
              </w:rPr>
              <w:t>《社会生活环境噪声排放标准》</w:t>
            </w:r>
            <w:r>
              <w:rPr>
                <w:rFonts w:ascii="宋体" w:hAnsi="宋体" w:hint="eastAsia"/>
                <w:bCs/>
                <w:sz w:val="24"/>
              </w:rPr>
              <w:t>（</w:t>
            </w:r>
            <w:r>
              <w:rPr>
                <w:rFonts w:ascii="宋体" w:hAnsi="宋体"/>
                <w:bCs/>
                <w:sz w:val="24"/>
              </w:rPr>
              <w:t>GB22337-2008</w:t>
            </w:r>
            <w:r>
              <w:rPr>
                <w:rFonts w:ascii="宋体" w:hAnsi="宋体" w:hint="eastAsia"/>
                <w:bCs/>
                <w:sz w:val="24"/>
              </w:rPr>
              <w:t>）</w:t>
            </w:r>
            <w:r>
              <w:rPr>
                <w:rFonts w:ascii="宋体" w:hAnsi="宋体"/>
                <w:bCs/>
                <w:sz w:val="24"/>
              </w:rPr>
              <w:t>中2类标准；</w:t>
            </w:r>
          </w:p>
          <w:p w:rsidR="00CF3ABB" w:rsidRDefault="00F321AE">
            <w:pPr>
              <w:spacing w:line="360" w:lineRule="auto"/>
              <w:jc w:val="left"/>
              <w:rPr>
                <w:rFonts w:ascii="宋体" w:hAnsi="宋体"/>
                <w:bCs/>
                <w:sz w:val="24"/>
                <w:u w:val="single"/>
              </w:rPr>
            </w:pPr>
            <w:r>
              <w:rPr>
                <w:rFonts w:ascii="宋体" w:hAnsi="宋体"/>
                <w:bCs/>
                <w:sz w:val="24"/>
                <w:u w:val="single"/>
              </w:rPr>
              <w:t>3、</w:t>
            </w:r>
            <w:r>
              <w:rPr>
                <w:rFonts w:ascii="宋体" w:hAnsi="宋体" w:hint="eastAsia"/>
                <w:bCs/>
                <w:sz w:val="24"/>
                <w:u w:val="single"/>
              </w:rPr>
              <w:t>固体废物排放标准执行：</w:t>
            </w:r>
          </w:p>
          <w:p w:rsidR="00CF3ABB" w:rsidRDefault="00F321AE">
            <w:pPr>
              <w:spacing w:line="360" w:lineRule="auto"/>
              <w:ind w:firstLineChars="200" w:firstLine="480"/>
              <w:jc w:val="left"/>
              <w:rPr>
                <w:rFonts w:ascii="宋体" w:hAnsi="宋体"/>
                <w:bCs/>
                <w:sz w:val="24"/>
              </w:rPr>
            </w:pPr>
            <w:r>
              <w:rPr>
                <w:rFonts w:ascii="宋体" w:hAnsi="宋体" w:hint="eastAsia"/>
                <w:sz w:val="24"/>
                <w:u w:val="single"/>
              </w:rPr>
              <w:t>生活垃圾收集后定时清运，交由环卫部门处理</w:t>
            </w:r>
            <w:r>
              <w:rPr>
                <w:rFonts w:ascii="宋体" w:hAnsi="宋体"/>
                <w:sz w:val="24"/>
                <w:u w:val="single"/>
              </w:rPr>
              <w:t>；</w:t>
            </w:r>
          </w:p>
        </w:tc>
      </w:tr>
      <w:tr w:rsidR="00CF3ABB">
        <w:trPr>
          <w:trHeight w:val="4016"/>
          <w:jc w:val="center"/>
        </w:trPr>
        <w:tc>
          <w:tcPr>
            <w:tcW w:w="765" w:type="dxa"/>
            <w:vAlign w:val="center"/>
          </w:tcPr>
          <w:p w:rsidR="00CF3ABB" w:rsidRDefault="00F321AE">
            <w:pPr>
              <w:jc w:val="center"/>
              <w:rPr>
                <w:bCs/>
                <w:sz w:val="24"/>
              </w:rPr>
            </w:pPr>
            <w:r>
              <w:rPr>
                <w:bCs/>
                <w:sz w:val="24"/>
              </w:rPr>
              <w:t>总</w:t>
            </w:r>
          </w:p>
          <w:p w:rsidR="00CF3ABB" w:rsidRDefault="00F321AE">
            <w:pPr>
              <w:jc w:val="center"/>
              <w:rPr>
                <w:bCs/>
                <w:sz w:val="24"/>
              </w:rPr>
            </w:pPr>
            <w:r>
              <w:rPr>
                <w:bCs/>
                <w:sz w:val="24"/>
              </w:rPr>
              <w:t>量</w:t>
            </w:r>
          </w:p>
          <w:p w:rsidR="00CF3ABB" w:rsidRDefault="00F321AE">
            <w:pPr>
              <w:jc w:val="center"/>
              <w:rPr>
                <w:bCs/>
                <w:sz w:val="24"/>
              </w:rPr>
            </w:pPr>
            <w:r>
              <w:rPr>
                <w:bCs/>
                <w:sz w:val="24"/>
              </w:rPr>
              <w:t>控</w:t>
            </w:r>
          </w:p>
          <w:p w:rsidR="00CF3ABB" w:rsidRDefault="00F321AE">
            <w:pPr>
              <w:jc w:val="center"/>
              <w:rPr>
                <w:bCs/>
                <w:sz w:val="24"/>
              </w:rPr>
            </w:pPr>
            <w:r>
              <w:rPr>
                <w:bCs/>
                <w:sz w:val="24"/>
              </w:rPr>
              <w:t>制</w:t>
            </w:r>
          </w:p>
          <w:p w:rsidR="00CF3ABB" w:rsidRDefault="00F321AE">
            <w:pPr>
              <w:jc w:val="center"/>
              <w:rPr>
                <w:bCs/>
                <w:sz w:val="24"/>
              </w:rPr>
            </w:pPr>
            <w:r>
              <w:rPr>
                <w:bCs/>
                <w:sz w:val="24"/>
              </w:rPr>
              <w:t>指</w:t>
            </w:r>
          </w:p>
          <w:p w:rsidR="00CF3ABB" w:rsidRDefault="00F321AE">
            <w:pPr>
              <w:jc w:val="center"/>
              <w:rPr>
                <w:bCs/>
                <w:sz w:val="24"/>
              </w:rPr>
            </w:pPr>
            <w:r>
              <w:rPr>
                <w:bCs/>
                <w:sz w:val="24"/>
              </w:rPr>
              <w:t>标</w:t>
            </w:r>
          </w:p>
        </w:tc>
        <w:tc>
          <w:tcPr>
            <w:tcW w:w="7966" w:type="dxa"/>
          </w:tcPr>
          <w:p w:rsidR="00CF3ABB" w:rsidRDefault="00F321AE">
            <w:pPr>
              <w:spacing w:line="580" w:lineRule="exact"/>
              <w:rPr>
                <w:rFonts w:ascii="宋体" w:hAnsi="宋体" w:cs="宋体"/>
                <w:bCs/>
                <w:sz w:val="24"/>
              </w:rPr>
            </w:pPr>
            <w:r>
              <w:rPr>
                <w:rFonts w:hint="eastAsia"/>
                <w:bCs/>
                <w:sz w:val="24"/>
              </w:rPr>
              <w:t>本项目废水排放量</w:t>
            </w:r>
            <w:r>
              <w:rPr>
                <w:rFonts w:hint="eastAsia"/>
                <w:bCs/>
                <w:sz w:val="24"/>
              </w:rPr>
              <w:t>2576t/a</w:t>
            </w:r>
            <w:r>
              <w:rPr>
                <w:rFonts w:hint="eastAsia"/>
                <w:bCs/>
                <w:sz w:val="24"/>
              </w:rPr>
              <w:t>，</w:t>
            </w:r>
            <w:r>
              <w:rPr>
                <w:rFonts w:ascii="宋体" w:hAnsi="宋体" w:cs="宋体" w:hint="eastAsia"/>
                <w:bCs/>
                <w:sz w:val="24"/>
              </w:rPr>
              <w:t>按《污水综合排放标准》（GB8978-1996）表4中一级标准，建议总量指标如下：</w:t>
            </w:r>
          </w:p>
          <w:p w:rsidR="00CF3ABB" w:rsidRDefault="00F321AE">
            <w:pPr>
              <w:spacing w:line="360" w:lineRule="auto"/>
              <w:ind w:firstLineChars="200" w:firstLine="480"/>
              <w:rPr>
                <w:bCs/>
                <w:sz w:val="24"/>
              </w:rPr>
            </w:pPr>
            <w:r>
              <w:rPr>
                <w:rFonts w:hint="eastAsia"/>
                <w:bCs/>
                <w:sz w:val="24"/>
              </w:rPr>
              <w:t>COD</w:t>
            </w:r>
            <w:r>
              <w:rPr>
                <w:rFonts w:hint="eastAsia"/>
                <w:bCs/>
                <w:sz w:val="24"/>
              </w:rPr>
              <w:t>：</w:t>
            </w:r>
            <w:r>
              <w:rPr>
                <w:rFonts w:hint="eastAsia"/>
                <w:bCs/>
                <w:sz w:val="24"/>
              </w:rPr>
              <w:t>2576t/a</w:t>
            </w:r>
            <w:r>
              <w:rPr>
                <w:rFonts w:hint="eastAsia"/>
                <w:bCs/>
                <w:sz w:val="24"/>
              </w:rPr>
              <w:t>×</w:t>
            </w:r>
            <w:r>
              <w:rPr>
                <w:rFonts w:hint="eastAsia"/>
                <w:bCs/>
                <w:sz w:val="24"/>
              </w:rPr>
              <w:t xml:space="preserve">100mg/L=0.26t/a    </w:t>
            </w:r>
          </w:p>
          <w:p w:rsidR="00CF3ABB" w:rsidRDefault="00F321AE">
            <w:pPr>
              <w:spacing w:line="360" w:lineRule="auto"/>
              <w:ind w:firstLineChars="200" w:firstLine="480"/>
              <w:rPr>
                <w:bCs/>
                <w:sz w:val="24"/>
              </w:rPr>
            </w:pPr>
            <w:r>
              <w:rPr>
                <w:rFonts w:hint="eastAsia"/>
                <w:bCs/>
                <w:sz w:val="24"/>
              </w:rPr>
              <w:t>氨氮：</w:t>
            </w:r>
            <w:r>
              <w:rPr>
                <w:rFonts w:hint="eastAsia"/>
                <w:bCs/>
                <w:sz w:val="24"/>
              </w:rPr>
              <w:t>2576t/a</w:t>
            </w:r>
            <w:r>
              <w:rPr>
                <w:rFonts w:hint="eastAsia"/>
                <w:bCs/>
                <w:sz w:val="24"/>
              </w:rPr>
              <w:t>×</w:t>
            </w:r>
            <w:r>
              <w:rPr>
                <w:rFonts w:hint="eastAsia"/>
                <w:bCs/>
                <w:sz w:val="24"/>
              </w:rPr>
              <w:t>15mg/L=0.039t/a</w:t>
            </w:r>
          </w:p>
          <w:p w:rsidR="00CF3ABB" w:rsidRDefault="00CF3ABB">
            <w:pPr>
              <w:spacing w:line="580" w:lineRule="exact"/>
              <w:rPr>
                <w:bCs/>
                <w:sz w:val="24"/>
              </w:rPr>
            </w:pPr>
          </w:p>
          <w:p w:rsidR="00CF3ABB" w:rsidRDefault="00CF3ABB">
            <w:pPr>
              <w:spacing w:line="580" w:lineRule="exact"/>
              <w:rPr>
                <w:bCs/>
                <w:sz w:val="24"/>
              </w:rPr>
            </w:pPr>
          </w:p>
          <w:p w:rsidR="00CF3ABB" w:rsidRDefault="00CF3ABB">
            <w:pPr>
              <w:spacing w:line="580" w:lineRule="exact"/>
              <w:rPr>
                <w:bCs/>
                <w:sz w:val="24"/>
              </w:rPr>
            </w:pPr>
          </w:p>
          <w:p w:rsidR="00CF3ABB" w:rsidRDefault="00CF3ABB">
            <w:pPr>
              <w:spacing w:line="580" w:lineRule="exact"/>
              <w:rPr>
                <w:bCs/>
                <w:sz w:val="24"/>
              </w:rPr>
            </w:pPr>
          </w:p>
          <w:p w:rsidR="00CF3ABB" w:rsidRDefault="00CF3ABB">
            <w:pPr>
              <w:spacing w:line="580" w:lineRule="exact"/>
              <w:rPr>
                <w:bCs/>
                <w:sz w:val="24"/>
              </w:rPr>
            </w:pPr>
          </w:p>
        </w:tc>
      </w:tr>
    </w:tbl>
    <w:p w:rsidR="00CF3ABB" w:rsidRDefault="00CF3ABB"/>
    <w:p w:rsidR="00CF3ABB" w:rsidRDefault="00F321AE">
      <w:pPr>
        <w:outlineLvl w:val="0"/>
        <w:rPr>
          <w:b/>
          <w:sz w:val="28"/>
          <w:szCs w:val="28"/>
        </w:rPr>
      </w:pPr>
      <w:r>
        <w:rPr>
          <w:rFonts w:hAnsi="宋体"/>
          <w:b/>
          <w:sz w:val="28"/>
          <w:szCs w:val="28"/>
        </w:rPr>
        <w:lastRenderedPageBreak/>
        <w:t>建设项目工程分析</w:t>
      </w:r>
    </w:p>
    <w:tbl>
      <w:tblPr>
        <w:tblW w:w="8946"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2285"/>
          <w:jc w:val="center"/>
        </w:trPr>
        <w:tc>
          <w:tcPr>
            <w:tcW w:w="8946" w:type="dxa"/>
          </w:tcPr>
          <w:p w:rsidR="00CF3ABB" w:rsidRDefault="00F321AE">
            <w:pPr>
              <w:spacing w:line="360" w:lineRule="auto"/>
              <w:rPr>
                <w:rFonts w:ascii="宋体" w:hAnsi="宋体"/>
                <w:b/>
                <w:bCs/>
                <w:sz w:val="24"/>
              </w:rPr>
            </w:pPr>
            <w:r>
              <w:rPr>
                <w:rFonts w:ascii="宋体" w:hAnsi="宋体"/>
                <w:b/>
                <w:bCs/>
                <w:sz w:val="24"/>
              </w:rPr>
              <w:t>工艺流程简述(图示)</w:t>
            </w:r>
          </w:p>
          <w:p w:rsidR="00CF3ABB" w:rsidRDefault="00F321AE">
            <w:pPr>
              <w:spacing w:line="360" w:lineRule="auto"/>
              <w:ind w:firstLineChars="200" w:firstLine="482"/>
              <w:rPr>
                <w:rFonts w:ascii="宋体" w:hAnsi="宋体"/>
                <w:b/>
                <w:bCs/>
                <w:sz w:val="24"/>
              </w:rPr>
            </w:pPr>
            <w:r>
              <w:rPr>
                <w:rFonts w:ascii="宋体" w:hAnsi="宋体"/>
                <w:b/>
                <w:bCs/>
                <w:sz w:val="24"/>
              </w:rPr>
              <w:t>一、施工期工艺流程</w:t>
            </w:r>
          </w:p>
          <w:p w:rsidR="00CF3ABB" w:rsidRDefault="00F321AE">
            <w:pPr>
              <w:spacing w:line="540" w:lineRule="exact"/>
              <w:ind w:firstLineChars="200" w:firstLine="480"/>
              <w:textAlignment w:val="center"/>
              <w:rPr>
                <w:rFonts w:ascii="宋体" w:cs="Courier New"/>
                <w:sz w:val="24"/>
                <w:u w:val="single"/>
              </w:rPr>
            </w:pPr>
            <w:r>
              <w:rPr>
                <w:rFonts w:asciiTheme="minorEastAsia" w:eastAsiaTheme="minorEastAsia" w:hAnsiTheme="minorEastAsia" w:cstheme="minorEastAsia" w:hint="eastAsia"/>
                <w:bCs/>
                <w:kern w:val="0"/>
                <w:sz w:val="24"/>
                <w:u w:val="single"/>
              </w:rPr>
              <w:t>柳毅亭等</w:t>
            </w:r>
            <w:r>
              <w:rPr>
                <w:rFonts w:asciiTheme="minorEastAsia" w:eastAsiaTheme="minorEastAsia" w:hAnsiTheme="minorEastAsia" w:cstheme="minorEastAsia" w:hint="eastAsia"/>
                <w:bCs/>
                <w:sz w:val="24"/>
                <w:u w:val="single"/>
              </w:rPr>
              <w:t>建筑物施工主要工艺为场地平整、</w:t>
            </w:r>
            <w:r>
              <w:rPr>
                <w:rFonts w:ascii="宋体" w:hint="eastAsia"/>
                <w:sz w:val="24"/>
                <w:u w:val="single"/>
              </w:rPr>
              <w:t>石质建筑檐柱搭建、屋面及室内铺装等。VIP等婚礼码头施工工艺为采用</w:t>
            </w:r>
            <w:r>
              <w:rPr>
                <w:rFonts w:ascii="宋体" w:cs="Courier New"/>
                <w:sz w:val="24"/>
                <w:u w:val="single"/>
              </w:rPr>
              <w:t>高强预应力管桩施工方式</w:t>
            </w:r>
            <w:r>
              <w:rPr>
                <w:rFonts w:ascii="宋体" w:cs="Courier New" w:hint="eastAsia"/>
                <w:sz w:val="24"/>
                <w:u w:val="single"/>
              </w:rPr>
              <w:t>搭建基础，再进行制筋、混凝土灌注等工艺建设；连心桥采用木质浮桥结构；亲水栈道主要工艺为采用</w:t>
            </w:r>
            <w:r>
              <w:rPr>
                <w:rFonts w:ascii="宋体" w:cs="Courier New"/>
                <w:sz w:val="24"/>
                <w:u w:val="single"/>
              </w:rPr>
              <w:t>挑梁</w:t>
            </w:r>
            <w:r>
              <w:rPr>
                <w:rFonts w:ascii="宋体" w:cs="Courier New" w:hint="eastAsia"/>
                <w:sz w:val="24"/>
                <w:u w:val="single"/>
              </w:rPr>
              <w:t>结构，</w:t>
            </w:r>
            <w:r>
              <w:rPr>
                <w:rFonts w:ascii="宋体" w:cs="Courier New"/>
                <w:sz w:val="24"/>
                <w:u w:val="single"/>
              </w:rPr>
              <w:t>锚固采用化学定型锚栓</w:t>
            </w:r>
            <w:r>
              <w:rPr>
                <w:rFonts w:ascii="宋体" w:cs="Courier New" w:hint="eastAsia"/>
                <w:sz w:val="24"/>
                <w:u w:val="single"/>
              </w:rPr>
              <w:t>，然后安装</w:t>
            </w:r>
            <w:r>
              <w:rPr>
                <w:rFonts w:ascii="宋体" w:cs="Courier New"/>
                <w:sz w:val="24"/>
                <w:u w:val="single"/>
              </w:rPr>
              <w:t>木纵梁</w:t>
            </w:r>
            <w:r>
              <w:rPr>
                <w:rFonts w:ascii="宋体" w:cs="Courier New" w:hint="eastAsia"/>
                <w:sz w:val="24"/>
                <w:u w:val="single"/>
              </w:rPr>
              <w:t>和</w:t>
            </w:r>
            <w:r>
              <w:rPr>
                <w:rFonts w:ascii="宋体" w:cs="Courier New"/>
                <w:sz w:val="24"/>
                <w:u w:val="single"/>
              </w:rPr>
              <w:t>栏杆</w:t>
            </w:r>
            <w:r>
              <w:rPr>
                <w:rFonts w:ascii="宋体" w:cs="Courier New" w:hint="eastAsia"/>
                <w:sz w:val="24"/>
                <w:u w:val="single"/>
              </w:rPr>
              <w:t>，最后进行路面</w:t>
            </w:r>
            <w:r>
              <w:rPr>
                <w:rFonts w:ascii="宋体" w:cs="Courier New"/>
                <w:sz w:val="24"/>
                <w:u w:val="single"/>
              </w:rPr>
              <w:t>铺装</w:t>
            </w:r>
            <w:r>
              <w:rPr>
                <w:rFonts w:ascii="宋体" w:cs="Courier New" w:hint="eastAsia"/>
                <w:sz w:val="24"/>
                <w:u w:val="single"/>
              </w:rPr>
              <w:t>。围堰及施工便道：湖仙岛四面环水，建筑材料和施工设备需通过修建施工便道上岛，围堰和便道在岛的南部和</w:t>
            </w:r>
            <w:proofErr w:type="gramStart"/>
            <w:r>
              <w:rPr>
                <w:rFonts w:ascii="宋体" w:cs="Courier New" w:hint="eastAsia"/>
                <w:sz w:val="24"/>
                <w:u w:val="single"/>
              </w:rPr>
              <w:t>老堤障环湖</w:t>
            </w:r>
            <w:proofErr w:type="gramEnd"/>
            <w:r>
              <w:rPr>
                <w:rFonts w:ascii="宋体" w:cs="Courier New" w:hint="eastAsia"/>
                <w:sz w:val="24"/>
                <w:u w:val="single"/>
              </w:rPr>
              <w:t>路连接。主要工艺通过</w:t>
            </w:r>
            <w:proofErr w:type="gramStart"/>
            <w:r>
              <w:rPr>
                <w:rFonts w:ascii="宋体" w:cs="Courier New" w:hint="eastAsia"/>
                <w:sz w:val="24"/>
                <w:u w:val="single"/>
              </w:rPr>
              <w:t>老堤障向湖</w:t>
            </w:r>
            <w:proofErr w:type="gramEnd"/>
            <w:r>
              <w:rPr>
                <w:rFonts w:ascii="宋体" w:cs="Courier New" w:hint="eastAsia"/>
                <w:sz w:val="24"/>
                <w:u w:val="single"/>
              </w:rPr>
              <w:t>仙岛逐级设置围堰，底部淤泥进行抛填片石处理、填土等工艺并修建施工便道。</w:t>
            </w:r>
          </w:p>
          <w:p w:rsidR="00CF3ABB" w:rsidRDefault="00F321AE">
            <w:pPr>
              <w:spacing w:line="540" w:lineRule="exact"/>
              <w:ind w:firstLineChars="200" w:firstLine="480"/>
              <w:textAlignment w:val="center"/>
              <w:rPr>
                <w:rFonts w:ascii="宋体" w:cs="Courier New"/>
                <w:sz w:val="24"/>
              </w:rPr>
            </w:pPr>
            <w:r>
              <w:rPr>
                <w:rFonts w:ascii="宋体" w:cs="Courier New" w:hint="eastAsia"/>
                <w:sz w:val="24"/>
              </w:rPr>
              <w:t>主要施工工艺及</w:t>
            </w:r>
            <w:proofErr w:type="gramStart"/>
            <w:r>
              <w:rPr>
                <w:rFonts w:ascii="宋体" w:cs="Courier New" w:hint="eastAsia"/>
                <w:sz w:val="24"/>
              </w:rPr>
              <w:t>产污图</w:t>
            </w:r>
            <w:proofErr w:type="gramEnd"/>
            <w:r>
              <w:rPr>
                <w:rFonts w:ascii="宋体" w:cs="Courier New" w:hint="eastAsia"/>
                <w:sz w:val="24"/>
              </w:rPr>
              <w:t>见下图：</w:t>
            </w:r>
          </w:p>
          <w:p w:rsidR="00CF3ABB" w:rsidRDefault="00F321AE">
            <w:pPr>
              <w:widowControl/>
              <w:jc w:val="left"/>
              <w:rPr>
                <w:rFonts w:ascii="宋体" w:hAnsi="宋体"/>
                <w:bCs/>
                <w:sz w:val="24"/>
              </w:rPr>
            </w:pPr>
            <w:r>
              <w:rPr>
                <w:rFonts w:ascii="宋体" w:hAnsi="宋体" w:cs="宋体"/>
                <w:kern w:val="0"/>
                <w:sz w:val="24"/>
                <w:lang w:bidi="ar"/>
              </w:rPr>
              <w:fldChar w:fldCharType="begin"/>
            </w:r>
            <w:r>
              <w:rPr>
                <w:rFonts w:ascii="宋体" w:hAnsi="宋体" w:cs="宋体"/>
                <w:kern w:val="0"/>
                <w:sz w:val="24"/>
                <w:lang w:bidi="ar"/>
              </w:rPr>
              <w:instrText xml:space="preserve">INCLUDEPICTURE \d "D:\\用户目录\\我的文档\\Tencent Files\\1285347355\\Image\\C2C\\D[`_LHZPV23_~P($U%[06[7.png" \* MERGEFORMATINET </w:instrText>
            </w:r>
            <w:r>
              <w:rPr>
                <w:rFonts w:ascii="宋体" w:hAnsi="宋体" w:cs="宋体"/>
                <w:kern w:val="0"/>
                <w:sz w:val="24"/>
                <w:lang w:bidi="ar"/>
              </w:rPr>
              <w:fldChar w:fldCharType="separate"/>
            </w:r>
            <w:r>
              <w:rPr>
                <w:rFonts w:ascii="宋体" w:hAnsi="宋体" w:cs="宋体"/>
                <w:noProof/>
                <w:kern w:val="0"/>
                <w:sz w:val="24"/>
              </w:rPr>
              <w:drawing>
                <wp:inline distT="0" distB="0" distL="114300" distR="114300">
                  <wp:extent cx="5991225" cy="2600325"/>
                  <wp:effectExtent l="0" t="0" r="9525" b="9525"/>
                  <wp:docPr id="151" name="图片 1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descr="IMG_256"/>
                          <pic:cNvPicPr>
                            <a:picLocks noChangeAspect="1"/>
                          </pic:cNvPicPr>
                        </pic:nvPicPr>
                        <pic:blipFill>
                          <a:blip r:embed="rId19" r:link="rId20"/>
                          <a:stretch>
                            <a:fillRect/>
                          </a:stretch>
                        </pic:blipFill>
                        <pic:spPr>
                          <a:xfrm>
                            <a:off x="0" y="0"/>
                            <a:ext cx="5991225" cy="2600325"/>
                          </a:xfrm>
                          <a:prstGeom prst="rect">
                            <a:avLst/>
                          </a:prstGeom>
                          <a:noFill/>
                          <a:ln w="9525">
                            <a:noFill/>
                            <a:miter/>
                          </a:ln>
                        </pic:spPr>
                      </pic:pic>
                    </a:graphicData>
                  </a:graphic>
                </wp:inline>
              </w:drawing>
            </w:r>
            <w:r>
              <w:rPr>
                <w:rFonts w:ascii="宋体" w:hAnsi="宋体" w:cs="宋体"/>
                <w:kern w:val="0"/>
                <w:sz w:val="24"/>
                <w:lang w:bidi="ar"/>
              </w:rPr>
              <w:fldChar w:fldCharType="end"/>
            </w:r>
          </w:p>
          <w:p w:rsidR="00CF3ABB" w:rsidRDefault="00F321AE">
            <w:pPr>
              <w:spacing w:line="360" w:lineRule="auto"/>
              <w:rPr>
                <w:rFonts w:hAnsi="宋体"/>
                <w:b/>
                <w:bCs/>
                <w:sz w:val="24"/>
              </w:rPr>
            </w:pPr>
            <w:r>
              <w:rPr>
                <w:rFonts w:hAnsi="宋体" w:hint="eastAsia"/>
                <w:b/>
                <w:bCs/>
                <w:sz w:val="24"/>
              </w:rPr>
              <w:t xml:space="preserve">                       </w:t>
            </w:r>
            <w:r>
              <w:rPr>
                <w:rFonts w:hAnsi="宋体"/>
                <w:b/>
                <w:bCs/>
                <w:sz w:val="24"/>
              </w:rPr>
              <w:t>图</w:t>
            </w:r>
            <w:r>
              <w:rPr>
                <w:rFonts w:hint="eastAsia"/>
                <w:b/>
                <w:bCs/>
                <w:sz w:val="24"/>
              </w:rPr>
              <w:t>2</w:t>
            </w:r>
            <w:r>
              <w:rPr>
                <w:rFonts w:hAnsi="宋体"/>
                <w:b/>
                <w:bCs/>
                <w:sz w:val="24"/>
              </w:rPr>
              <w:t xml:space="preserve">　</w:t>
            </w:r>
            <w:proofErr w:type="gramStart"/>
            <w:r>
              <w:rPr>
                <w:rFonts w:hAnsi="宋体" w:hint="eastAsia"/>
                <w:b/>
                <w:bCs/>
                <w:sz w:val="24"/>
              </w:rPr>
              <w:t>施工期</w:t>
            </w:r>
            <w:r>
              <w:rPr>
                <w:rFonts w:hAnsi="宋体"/>
                <w:b/>
                <w:bCs/>
                <w:sz w:val="24"/>
              </w:rPr>
              <w:t>产污</w:t>
            </w:r>
            <w:r>
              <w:rPr>
                <w:rFonts w:hAnsi="宋体" w:hint="eastAsia"/>
                <w:b/>
                <w:bCs/>
                <w:sz w:val="24"/>
              </w:rPr>
              <w:t>环节</w:t>
            </w:r>
            <w:proofErr w:type="gramEnd"/>
            <w:r>
              <w:rPr>
                <w:rFonts w:hAnsi="宋体" w:hint="eastAsia"/>
                <w:b/>
                <w:bCs/>
                <w:sz w:val="24"/>
              </w:rPr>
              <w:t>流程</w:t>
            </w:r>
            <w:r>
              <w:rPr>
                <w:rFonts w:hAnsi="宋体"/>
                <w:b/>
                <w:bCs/>
                <w:sz w:val="24"/>
              </w:rPr>
              <w:t>图</w:t>
            </w:r>
          </w:p>
          <w:p w:rsidR="00CF3ABB" w:rsidRDefault="00CF3ABB">
            <w:pPr>
              <w:spacing w:line="360" w:lineRule="auto"/>
              <w:rPr>
                <w:rFonts w:hAnsi="宋体"/>
                <w:b/>
                <w:sz w:val="24"/>
              </w:rPr>
            </w:pPr>
          </w:p>
          <w:p w:rsidR="00CF3ABB" w:rsidRDefault="00F321AE">
            <w:pPr>
              <w:spacing w:line="360" w:lineRule="auto"/>
              <w:ind w:firstLineChars="200" w:firstLine="482"/>
              <w:rPr>
                <w:rFonts w:hAnsi="宋体"/>
                <w:b/>
                <w:sz w:val="24"/>
              </w:rPr>
            </w:pPr>
            <w:r>
              <w:rPr>
                <w:rFonts w:hAnsi="宋体"/>
                <w:b/>
                <w:sz w:val="24"/>
              </w:rPr>
              <w:t>二、营运期工艺流程</w:t>
            </w:r>
          </w:p>
          <w:p w:rsidR="00CF3ABB" w:rsidRDefault="00F321AE">
            <w:pPr>
              <w:spacing w:line="360" w:lineRule="auto"/>
              <w:ind w:firstLineChars="200" w:firstLine="480"/>
              <w:rPr>
                <w:rFonts w:ascii="宋体" w:hAnsi="宋体"/>
                <w:sz w:val="24"/>
              </w:rPr>
            </w:pPr>
            <w:r>
              <w:rPr>
                <w:rFonts w:ascii="宋体" w:hAnsi="宋体" w:hint="eastAsia"/>
                <w:sz w:val="24"/>
              </w:rPr>
              <w:t>项目</w:t>
            </w:r>
            <w:r>
              <w:rPr>
                <w:rFonts w:ascii="宋体" w:hAnsi="宋体"/>
                <w:sz w:val="24"/>
              </w:rPr>
              <w:t>营运期工艺流程见图</w:t>
            </w:r>
            <w:r>
              <w:rPr>
                <w:rFonts w:ascii="宋体" w:hAnsi="宋体" w:hint="eastAsia"/>
                <w:sz w:val="24"/>
              </w:rPr>
              <w:t>3。</w:t>
            </w:r>
          </w:p>
          <w:p w:rsidR="00CF3ABB" w:rsidRDefault="00CF3ABB">
            <w:pPr>
              <w:spacing w:line="360" w:lineRule="auto"/>
              <w:ind w:firstLineChars="200" w:firstLine="480"/>
              <w:rPr>
                <w:rFonts w:ascii="宋体" w:hAnsi="宋体"/>
                <w:sz w:val="24"/>
              </w:rPr>
            </w:pPr>
          </w:p>
          <w:p w:rsidR="00CF3ABB" w:rsidRDefault="00CF3ABB">
            <w:pPr>
              <w:spacing w:line="360" w:lineRule="auto"/>
              <w:ind w:firstLineChars="200" w:firstLine="480"/>
              <w:rPr>
                <w:rFonts w:ascii="宋体" w:hAnsi="宋体"/>
                <w:sz w:val="24"/>
              </w:rPr>
            </w:pPr>
          </w:p>
          <w:p w:rsidR="00CF3ABB" w:rsidRDefault="00CF3ABB">
            <w:pPr>
              <w:spacing w:line="360" w:lineRule="auto"/>
              <w:ind w:firstLineChars="200" w:firstLine="480"/>
              <w:rPr>
                <w:rFonts w:ascii="宋体" w:hAnsi="宋体"/>
                <w:sz w:val="24"/>
              </w:rPr>
            </w:pPr>
          </w:p>
          <w:p w:rsidR="00CF3ABB" w:rsidRDefault="00F321AE">
            <w:pPr>
              <w:adjustRightInd w:val="0"/>
              <w:snapToGrid w:val="0"/>
              <w:spacing w:line="360" w:lineRule="auto"/>
              <w:rPr>
                <w:b/>
                <w:sz w:val="28"/>
                <w:szCs w:val="28"/>
                <w:u w:val="single"/>
              </w:rPr>
            </w:pPr>
            <w:r>
              <w:rPr>
                <w:rFonts w:ascii="宋体" w:hAnsi="宋体" w:hint="eastAsia"/>
                <w:noProof/>
                <w:sz w:val="24"/>
              </w:rPr>
              <mc:AlternateContent>
                <mc:Choice Requires="wps">
                  <w:drawing>
                    <wp:anchor distT="0" distB="0" distL="114300" distR="114300" simplePos="0" relativeHeight="251674624" behindDoc="0" locked="0" layoutInCell="1" allowOverlap="1">
                      <wp:simplePos x="0" y="0"/>
                      <wp:positionH relativeFrom="column">
                        <wp:posOffset>633730</wp:posOffset>
                      </wp:positionH>
                      <wp:positionV relativeFrom="paragraph">
                        <wp:posOffset>45085</wp:posOffset>
                      </wp:positionV>
                      <wp:extent cx="3400425" cy="495300"/>
                      <wp:effectExtent l="1270" t="1270" r="0" b="0"/>
                      <wp:wrapNone/>
                      <wp:docPr id="48" name="文本框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495300"/>
                              </a:xfrm>
                              <a:prstGeom prst="rect">
                                <a:avLst/>
                              </a:prstGeom>
                              <a:noFill/>
                              <a:ln>
                                <a:noFill/>
                              </a:ln>
                            </wps:spPr>
                            <wps:txbx>
                              <w:txbxContent>
                                <w:p w:rsidR="00CF3ABB" w:rsidRDefault="00F321AE">
                                  <w:pPr>
                                    <w:jc w:val="center"/>
                                    <w:rPr>
                                      <w:rFonts w:asciiTheme="minorEastAsia" w:eastAsiaTheme="minorEastAsia" w:hAnsiTheme="minorEastAsia"/>
                                    </w:rPr>
                                  </w:pPr>
                                  <w:r>
                                    <w:rPr>
                                      <w:rFonts w:asciiTheme="minorEastAsia" w:eastAsiaTheme="minorEastAsia" w:hAnsiTheme="minorEastAsia" w:hint="eastAsia"/>
                                    </w:rPr>
                                    <w:t>游客生活噪声、顾客食品酒水消费的</w:t>
                                  </w:r>
                                  <w:proofErr w:type="gramStart"/>
                                  <w:r>
                                    <w:rPr>
                                      <w:rFonts w:asciiTheme="minorEastAsia" w:eastAsiaTheme="minorEastAsia" w:hAnsiTheme="minorEastAsia" w:hint="eastAsia"/>
                                    </w:rPr>
                                    <w:t>固废及废水</w:t>
                                  </w:r>
                                  <w:proofErr w:type="gramEnd"/>
                                  <w:r>
                                    <w:rPr>
                                      <w:rFonts w:asciiTheme="minorEastAsia" w:eastAsiaTheme="minorEastAsia" w:hAnsiTheme="minorEastAsia" w:hint="eastAsia"/>
                                    </w:rPr>
                                    <w:t>、设备运行产生的噪声</w:t>
                                  </w:r>
                                </w:p>
                                <w:p w:rsidR="00CF3ABB" w:rsidRDefault="00CF3ABB">
                                  <w:pPr>
                                    <w:jc w:val="center"/>
                                    <w:rPr>
                                      <w:rFonts w:eastAsia="仿宋_GB2312"/>
                                      <w:sz w:val="24"/>
                                    </w:rPr>
                                  </w:pPr>
                                </w:p>
                                <w:p w:rsidR="00CF3ABB" w:rsidRDefault="00CF3ABB"/>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49.9pt;margin-top:3.55pt;height:39pt;width:267.75pt;z-index:251674624;mso-width-relative:page;mso-height-relative:page;" filled="f" stroked="f" coordsize="21600,21600" o:gfxdata="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ugA1QAAAAcBAAAPAAAAAAAAAAEAIAAAACIAAABkcnMvZG93bnJldi54&#10;bWxQSwECFAAUAAAACACHTuJA34V6TP0BAADJAwAADgAAAAAAAAABACAAAAAkAQAAZHJzL2Uyb0Rv&#10;Yy54bWxQSwUGAAAAAAYABgBZAQAAkwUAAAAA&#10;">
                      <v:fill on="f" focussize="0,0"/>
                      <v:stroke on="f"/>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lang w:eastAsia="zh-CN"/>
                              </w:rPr>
                              <w:t>游客生活</w:t>
                            </w:r>
                            <w:r>
                              <w:rPr>
                                <w:rFonts w:hint="eastAsia" w:asciiTheme="minorEastAsia" w:hAnsiTheme="minorEastAsia" w:eastAsiaTheme="minorEastAsia"/>
                              </w:rPr>
                              <w:t>噪声、顾客食品酒水消费的固废及废水、设备运行产生的噪声</w:t>
                            </w:r>
                          </w:p>
                          <w:p>
                            <w:pPr>
                              <w:jc w:val="center"/>
                              <w:rPr>
                                <w:rFonts w:eastAsia="仿宋_GB2312"/>
                                <w:sz w:val="24"/>
                              </w:rPr>
                            </w:pPr>
                          </w:p>
                          <w:p/>
                        </w:txbxContent>
                      </v:textbox>
                    </v:shape>
                  </w:pict>
                </mc:Fallback>
              </mc:AlternateContent>
            </w:r>
          </w:p>
          <w:p w:rsidR="00CF3ABB" w:rsidRDefault="00F321AE">
            <w:pPr>
              <w:adjustRightInd w:val="0"/>
              <w:snapToGrid w:val="0"/>
              <w:spacing w:line="360" w:lineRule="auto"/>
              <w:rPr>
                <w:b/>
                <w:sz w:val="28"/>
                <w:szCs w:val="28"/>
                <w:u w:val="single"/>
              </w:rPr>
            </w:pPr>
            <w:r>
              <w:rPr>
                <w:rFonts w:hint="eastAsia"/>
                <w:b/>
                <w:noProof/>
                <w:sz w:val="28"/>
                <w:szCs w:val="28"/>
                <w:u w:val="single"/>
              </w:rPr>
              <w:lastRenderedPageBreak/>
              <mc:AlternateContent>
                <mc:Choice Requires="wps">
                  <w:drawing>
                    <wp:anchor distT="0" distB="0" distL="114300" distR="114300" simplePos="0" relativeHeight="251672576" behindDoc="0" locked="0" layoutInCell="1" allowOverlap="1">
                      <wp:simplePos x="0" y="0"/>
                      <wp:positionH relativeFrom="column">
                        <wp:posOffset>2200275</wp:posOffset>
                      </wp:positionH>
                      <wp:positionV relativeFrom="paragraph">
                        <wp:posOffset>175260</wp:posOffset>
                      </wp:positionV>
                      <wp:extent cx="0" cy="297180"/>
                      <wp:effectExtent l="58420" t="20320" r="55880" b="6350"/>
                      <wp:wrapNone/>
                      <wp:docPr id="28" name="直接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7180"/>
                              </a:xfrm>
                              <a:prstGeom prst="line">
                                <a:avLst/>
                              </a:prstGeom>
                              <a:noFill/>
                              <a:ln w="9525">
                                <a:solidFill>
                                  <a:srgbClr val="000000"/>
                                </a:solidFill>
                                <a:prstDash val="dash"/>
                                <a:roun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173.25pt;margin-top:13.8pt;height:23.4pt;width:0pt;z-index:251672576;mso-width-relative:page;mso-height-relative:page;" filled="f" stroked="t" coordsize="21600,21600" o:gfxdata="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jAx+K1gAAAAkBAAAPAAAAAAAAAAEAIAAAACIAAABkcnMvZG93bnJldi54bWxQSwECFAAU&#10;AAAACACHTuJACDhCR/MBAACtAwAADgAAAAAAAAABACAAAAAlAQAAZHJzL2Uyb0RvYy54bWxQSwUG&#10;AAAAAAYABgBZAQAAigUAAAAA&#10;">
                      <v:fill on="f" focussize="0,0"/>
                      <v:stroke color="#000000" joinstyle="round" dashstyle="dash" endarrow="block"/>
                      <v:imagedata o:title=""/>
                      <o:lock v:ext="edit" aspectratio="f"/>
                    </v:line>
                  </w:pict>
                </mc:Fallback>
              </mc:AlternateContent>
            </w:r>
          </w:p>
          <w:p w:rsidR="00CF3ABB" w:rsidRDefault="00F321AE">
            <w:pPr>
              <w:adjustRightInd w:val="0"/>
              <w:snapToGrid w:val="0"/>
              <w:spacing w:line="360" w:lineRule="auto"/>
              <w:rPr>
                <w:b/>
                <w:sz w:val="28"/>
                <w:szCs w:val="28"/>
                <w:u w:val="single"/>
              </w:rPr>
            </w:pPr>
            <w:r>
              <w:rPr>
                <w:rFonts w:ascii="宋体" w:hAnsi="宋体"/>
                <w:b/>
                <w:noProof/>
                <w:sz w:val="24"/>
                <w:u w:val="single"/>
              </w:rPr>
              <mc:AlternateContent>
                <mc:Choice Requires="wps">
                  <w:drawing>
                    <wp:anchor distT="0" distB="0" distL="114300" distR="114300" simplePos="0" relativeHeight="251671552" behindDoc="0" locked="0" layoutInCell="1" allowOverlap="1">
                      <wp:simplePos x="0" y="0"/>
                      <wp:positionH relativeFrom="column">
                        <wp:posOffset>3398520</wp:posOffset>
                      </wp:positionH>
                      <wp:positionV relativeFrom="paragraph">
                        <wp:posOffset>175260</wp:posOffset>
                      </wp:positionV>
                      <wp:extent cx="1000125" cy="297180"/>
                      <wp:effectExtent l="8890" t="12700" r="10160" b="1397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97180"/>
                              </a:xfrm>
                              <a:prstGeom prst="rect">
                                <a:avLst/>
                              </a:prstGeom>
                              <a:noFill/>
                              <a:ln w="9525">
                                <a:solidFill>
                                  <a:srgbClr val="000000"/>
                                </a:solidFill>
                                <a:miter lim="800000"/>
                              </a:ln>
                            </wps:spPr>
                            <wps:txbx>
                              <w:txbxContent>
                                <w:p w:rsidR="00CF3ABB" w:rsidRDefault="00F321AE">
                                  <w:pPr>
                                    <w:ind w:firstLineChars="100" w:firstLine="210"/>
                                  </w:pPr>
                                  <w:r>
                                    <w:rPr>
                                      <w:rFonts w:hint="eastAsia"/>
                                    </w:rPr>
                                    <w:t>乘船离岛</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67.6pt;margin-top:13.8pt;height:23.4pt;width:78.75pt;z-index:251671552;mso-width-relative:page;mso-height-relative:page;" filled="f" stroked="t" coordsize="21600,21600" o:gfxdata="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Rvn2AAAAAkBAAAP&#10;AAAAAAAAAAEAIAAAACIAAABkcnMvZG93bnJldi54bWxQSwECFAAUAAAACACHTuJAre9AxBgCAAAF&#10;BAAADgAAAAAAAAABACAAAAAnAQAAZHJzL2Uyb0RvYy54bWxQSwUGAAAAAAYABgBZAQAAsQUAAAAA&#10;">
                      <v:fill on="f" focussize="0,0"/>
                      <v:stroke color="#000000" miterlimit="8" joinstyle="miter"/>
                      <v:imagedata o:title=""/>
                      <o:lock v:ext="edit" aspectratio="f"/>
                      <v:textbox>
                        <w:txbxContent>
                          <w:p>
                            <w:pPr>
                              <w:ind w:firstLine="210" w:firstLineChars="100"/>
                            </w:pPr>
                            <w:r>
                              <w:rPr>
                                <w:rFonts w:hint="eastAsia"/>
                                <w:lang w:eastAsia="zh-CN"/>
                              </w:rPr>
                              <w:t>乘船</w:t>
                            </w:r>
                            <w:r>
                              <w:rPr>
                                <w:rFonts w:hint="eastAsia"/>
                              </w:rPr>
                              <w:t>离</w:t>
                            </w:r>
                            <w:r>
                              <w:rPr>
                                <w:rFonts w:hint="eastAsia"/>
                                <w:lang w:eastAsia="zh-CN"/>
                              </w:rPr>
                              <w:t>岛</w:t>
                            </w:r>
                          </w:p>
                        </w:txbxContent>
                      </v:textbox>
                    </v:rect>
                  </w:pict>
                </mc:Fallback>
              </mc:AlternateContent>
            </w:r>
            <w:r>
              <w:rPr>
                <w:rFonts w:ascii="宋体" w:hAnsi="宋体"/>
                <w:b/>
                <w:noProof/>
                <w:sz w:val="24"/>
                <w:u w:val="single"/>
              </w:rPr>
              <mc:AlternateContent>
                <mc:Choice Requires="wps">
                  <w:drawing>
                    <wp:anchor distT="0" distB="0" distL="114300" distR="114300" simplePos="0" relativeHeight="251670528" behindDoc="0" locked="0" layoutInCell="1" allowOverlap="1">
                      <wp:simplePos x="0" y="0"/>
                      <wp:positionH relativeFrom="column">
                        <wp:posOffset>2863215</wp:posOffset>
                      </wp:positionH>
                      <wp:positionV relativeFrom="paragraph">
                        <wp:posOffset>278765</wp:posOffset>
                      </wp:positionV>
                      <wp:extent cx="533400" cy="0"/>
                      <wp:effectExtent l="6985" t="59055" r="21590" b="55245"/>
                      <wp:wrapNone/>
                      <wp:docPr id="45" name="直接连接符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225.45pt;margin-top:21.95pt;height:0pt;width:42pt;z-index:251670528;mso-width-relative:page;mso-height-relative:page;" filled="f" stroked="t" coordsize="21600,21600" o:gfxdata="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3k4vPYAAAA&#10;CQEAAA8AAAAAAAAAAQAgAAAAIgAAAGRycy9kb3ducmV2LnhtbFBLAQIUABQAAAAIAIdO4kDxRHSf&#10;5AEAAIsDAAAOAAAAAAAAAAEAIAAAACcBAABkcnMvZTJvRG9jLnhtbFBLBQYAAAAABgAGAFkBAAB9&#10;BQAAAAA=&#10;">
                      <v:fill on="f" focussize="0,0"/>
                      <v:stroke color="#000000" joinstyle="round" endarrow="block"/>
                      <v:imagedata o:title=""/>
                      <o:lock v:ext="edit" aspectratio="f"/>
                    </v:line>
                  </w:pict>
                </mc:Fallback>
              </mc:AlternateContent>
            </w:r>
            <w:r>
              <w:rPr>
                <w:rFonts w:ascii="宋体" w:hAnsi="宋体"/>
                <w:b/>
                <w:noProof/>
                <w:sz w:val="24"/>
                <w:u w:val="single"/>
              </w:rPr>
              <mc:AlternateContent>
                <mc:Choice Requires="wps">
                  <w:drawing>
                    <wp:anchor distT="0" distB="0" distL="114300" distR="114300" simplePos="0" relativeHeight="251669504" behindDoc="0" locked="0" layoutInCell="1" allowOverlap="1">
                      <wp:simplePos x="0" y="0"/>
                      <wp:positionH relativeFrom="column">
                        <wp:posOffset>1598295</wp:posOffset>
                      </wp:positionH>
                      <wp:positionV relativeFrom="paragraph">
                        <wp:posOffset>179705</wp:posOffset>
                      </wp:positionV>
                      <wp:extent cx="1268730" cy="297180"/>
                      <wp:effectExtent l="8890" t="7620" r="8255" b="9525"/>
                      <wp:wrapNone/>
                      <wp:docPr id="44" name="矩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297180"/>
                              </a:xfrm>
                              <a:prstGeom prst="rect">
                                <a:avLst/>
                              </a:prstGeom>
                              <a:noFill/>
                              <a:ln w="9525">
                                <a:solidFill>
                                  <a:srgbClr val="000000"/>
                                </a:solidFill>
                                <a:miter lim="800000"/>
                              </a:ln>
                            </wps:spPr>
                            <wps:txbx>
                              <w:txbxContent>
                                <w:p w:rsidR="00CF3ABB" w:rsidRDefault="00F321AE">
                                  <w:pPr>
                                    <w:ind w:firstLineChars="250" w:firstLine="525"/>
                                  </w:pPr>
                                  <w:r>
                                    <w:rPr>
                                      <w:rFonts w:hint="eastAsia"/>
                                    </w:rPr>
                                    <w:t>上岛游玩</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25.85pt;margin-top:14.15pt;height:23.4pt;width:99.9pt;z-index:251669504;mso-width-relative:page;mso-height-relative:page;" filled="f" stroked="t" coordsize="21600,21600" o:gfxdata="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hu2NcAAAAJAQAA&#10;DwAAAAAAAAABACAAAAAiAAAAZHJzL2Rvd25yZXYueG1sUEsBAhQAFAAAAAgAh07iQGG9mLwaAgAA&#10;BQQAAA4AAAAAAAAAAQAgAAAAJgEAAGRycy9lMm9Eb2MueG1sUEsFBgAAAAAGAAYAWQEAALIFAAAA&#10;AA==&#10;">
                      <v:fill on="f" focussize="0,0"/>
                      <v:stroke color="#000000" miterlimit="8" joinstyle="miter"/>
                      <v:imagedata o:title=""/>
                      <o:lock v:ext="edit" aspectratio="f"/>
                      <v:textbox>
                        <w:txbxContent>
                          <w:p>
                            <w:pPr>
                              <w:ind w:firstLine="525" w:firstLineChars="250"/>
                            </w:pPr>
                            <w:r>
                              <w:rPr>
                                <w:rFonts w:hint="eastAsia"/>
                                <w:lang w:eastAsia="zh-CN"/>
                              </w:rPr>
                              <w:t>上岛游玩</w:t>
                            </w:r>
                          </w:p>
                        </w:txbxContent>
                      </v:textbox>
                    </v:rect>
                  </w:pict>
                </mc:Fallback>
              </mc:AlternateContent>
            </w:r>
            <w:r>
              <w:rPr>
                <w:rFonts w:hint="eastAsia"/>
                <w:b/>
                <w:noProof/>
                <w:sz w:val="28"/>
                <w:szCs w:val="28"/>
                <w:u w:val="single"/>
              </w:rPr>
              <mc:AlternateContent>
                <mc:Choice Requires="wps">
                  <w:drawing>
                    <wp:anchor distT="0" distB="0" distL="114300" distR="114300" simplePos="0" relativeHeight="251668480" behindDoc="0" locked="0" layoutInCell="1" allowOverlap="1">
                      <wp:simplePos x="0" y="0"/>
                      <wp:positionH relativeFrom="column">
                        <wp:posOffset>1131570</wp:posOffset>
                      </wp:positionH>
                      <wp:positionV relativeFrom="paragraph">
                        <wp:posOffset>278765</wp:posOffset>
                      </wp:positionV>
                      <wp:extent cx="466725" cy="0"/>
                      <wp:effectExtent l="8890" t="59055" r="19685" b="55245"/>
                      <wp:wrapNone/>
                      <wp:docPr id="43"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tailEnd type="triangl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9.1pt;margin-top:21.95pt;height:0pt;width:36.75pt;z-index:251668480;mso-width-relative:page;mso-height-relative:page;" filled="f" stroked="t" coordsize="21600,21600" o:gfxdata="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tTJrtkAAAAJ&#10;AQAADwAAAAAAAAABACAAAAAiAAAAZHJzL2Rvd25yZXYueG1sUEsBAhQAFAAAAAgAh07iQPIbVhfi&#10;AQAAiwMAAA4AAAAAAAAAAQAgAAAAKAEAAGRycy9lMm9Eb2MueG1sUEsFBgAAAAAGAAYAWQEAAHwF&#10;AAAAAA==&#10;">
                      <v:fill on="f" focussize="0,0"/>
                      <v:stroke color="#000000" joinstyle="round" endarrow="block"/>
                      <v:imagedata o:title=""/>
                      <o:lock v:ext="edit" aspectratio="f"/>
                    </v:line>
                  </w:pict>
                </mc:Fallback>
              </mc:AlternateContent>
            </w:r>
            <w:r>
              <w:rPr>
                <w:rFonts w:hint="eastAsia"/>
                <w:b/>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1133475</wp:posOffset>
                      </wp:positionH>
                      <wp:positionV relativeFrom="paragraph">
                        <wp:posOffset>274320</wp:posOffset>
                      </wp:positionV>
                      <wp:extent cx="533400" cy="0"/>
                      <wp:effectExtent l="1270" t="0" r="0" b="2540"/>
                      <wp:wrapNone/>
                      <wp:docPr id="4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a:noFill/>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9.25pt;margin-top:21.6pt;height:0pt;width:42pt;z-index:251667456;mso-width-relative:page;mso-height-relative:page;" filled="f" stroked="f" coordsize="21600,21600" o:gfxdata="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vuIEY1wAAAAkBAAAP&#10;AAAAAAAAAAEAIAAAACIAAABkcnMvZG93bnJldi54bWxQSwECFAAUAAAACACHTuJAD1JJr6cBAAAh&#10;AwAADgAAAAAAAAABACAAAAAmAQAAZHJzL2Uyb0RvYy54bWxQSwUGAAAAAAYABgBZAQAAPwUAAAAA&#10;">
                      <v:fill on="f" focussize="0,0"/>
                      <v:stroke on="f"/>
                      <v:imagedata o:title=""/>
                      <o:lock v:ext="edit" aspectratio="f"/>
                    </v:line>
                  </w:pict>
                </mc:Fallback>
              </mc:AlternateContent>
            </w:r>
            <w:r>
              <w:rPr>
                <w:rFonts w:hint="eastAsia"/>
                <w:b/>
                <w:noProof/>
                <w:sz w:val="28"/>
                <w:szCs w:val="28"/>
                <w:u w:val="single"/>
              </w:rPr>
              <mc:AlternateContent>
                <mc:Choice Requires="wps">
                  <w:drawing>
                    <wp:anchor distT="0" distB="0" distL="114300" distR="114300" simplePos="0" relativeHeight="251666432" behindDoc="0" locked="0" layoutInCell="1" allowOverlap="1">
                      <wp:simplePos x="0" y="0"/>
                      <wp:positionH relativeFrom="column">
                        <wp:posOffset>333375</wp:posOffset>
                      </wp:positionH>
                      <wp:positionV relativeFrom="paragraph">
                        <wp:posOffset>175260</wp:posOffset>
                      </wp:positionV>
                      <wp:extent cx="800100" cy="297180"/>
                      <wp:effectExtent l="10795" t="12700" r="8255" b="1397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97180"/>
                              </a:xfrm>
                              <a:prstGeom prst="rect">
                                <a:avLst/>
                              </a:prstGeom>
                              <a:noFill/>
                              <a:ln w="9525">
                                <a:solidFill>
                                  <a:srgbClr val="000000"/>
                                </a:solidFill>
                                <a:miter lim="800000"/>
                              </a:ln>
                            </wps:spPr>
                            <wps:txbx>
                              <w:txbxContent>
                                <w:p w:rsidR="00CF3ABB" w:rsidRDefault="00F321AE">
                                  <w:pPr>
                                    <w:ind w:firstLineChars="50" w:firstLine="105"/>
                                  </w:pPr>
                                  <w:r>
                                    <w:rPr>
                                      <w:rFonts w:hint="eastAsia"/>
                                    </w:rPr>
                                    <w:t>游客乘船</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6.25pt;margin-top:13.8pt;height:23.4pt;width:63pt;z-index:251666432;mso-width-relative:page;mso-height-relative:page;" filled="f" stroked="t" coordsize="21600,21600" o:gfxdata="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l9u3NYAAAAIAQAADwAA&#10;AAAAAAABACAAAAAiAAAAZHJzL2Rvd25yZXYueG1sUEsBAhQAFAAAAAgAh07iQNDWhHsYAgAABAQA&#10;AA4AAAAAAAAAAQAgAAAAJQEAAGRycy9lMm9Eb2MueG1sUEsFBgAAAAAGAAYAWQEAAK8FAAAAAA==&#10;">
                      <v:fill on="f" focussize="0,0"/>
                      <v:stroke color="#000000" miterlimit="8" joinstyle="miter"/>
                      <v:imagedata o:title=""/>
                      <o:lock v:ext="edit" aspectratio="f"/>
                      <v:textbox>
                        <w:txbxContent>
                          <w:p>
                            <w:pPr>
                              <w:ind w:firstLine="105" w:firstLineChars="50"/>
                              <w:rPr>
                                <w:rFonts w:hint="eastAsia" w:eastAsia="宋体"/>
                                <w:lang w:eastAsia="zh-CN"/>
                              </w:rPr>
                            </w:pPr>
                            <w:r>
                              <w:rPr>
                                <w:rFonts w:hint="eastAsia"/>
                                <w:lang w:eastAsia="zh-CN"/>
                              </w:rPr>
                              <w:t>游客乘船</w:t>
                            </w:r>
                          </w:p>
                        </w:txbxContent>
                      </v:textbox>
                    </v:rect>
                  </w:pict>
                </mc:Fallback>
              </mc:AlternateContent>
            </w:r>
          </w:p>
          <w:p w:rsidR="00CF3ABB" w:rsidRDefault="00CF3ABB">
            <w:pPr>
              <w:adjustRightInd w:val="0"/>
              <w:snapToGrid w:val="0"/>
              <w:spacing w:line="360" w:lineRule="auto"/>
              <w:rPr>
                <w:b/>
                <w:sz w:val="28"/>
                <w:szCs w:val="28"/>
              </w:rPr>
            </w:pPr>
          </w:p>
          <w:p w:rsidR="00CF3ABB" w:rsidRDefault="00F321AE">
            <w:pPr>
              <w:adjustRightInd w:val="0"/>
              <w:snapToGrid w:val="0"/>
              <w:spacing w:line="360" w:lineRule="auto"/>
              <w:ind w:firstLineChars="990" w:firstLine="2376"/>
              <w:rPr>
                <w:rFonts w:ascii="宋体" w:hAnsi="宋体"/>
                <w:sz w:val="24"/>
              </w:rPr>
            </w:pPr>
            <w:r>
              <w:rPr>
                <w:rFonts w:ascii="宋体" w:hAnsi="宋体" w:hint="eastAsia"/>
                <w:sz w:val="24"/>
              </w:rPr>
              <w:t xml:space="preserve">  图3 运营期工艺流程</w:t>
            </w:r>
            <w:proofErr w:type="gramStart"/>
            <w:r>
              <w:rPr>
                <w:rFonts w:ascii="宋体" w:hAnsi="宋体" w:hint="eastAsia"/>
                <w:sz w:val="24"/>
              </w:rPr>
              <w:t>及产污环节</w:t>
            </w:r>
            <w:proofErr w:type="gramEnd"/>
          </w:p>
          <w:p w:rsidR="00CF3ABB" w:rsidRDefault="00F321AE">
            <w:pPr>
              <w:spacing w:line="360" w:lineRule="auto"/>
              <w:rPr>
                <w:rFonts w:hAnsi="宋体"/>
                <w:b/>
                <w:color w:val="000000" w:themeColor="text1"/>
                <w:sz w:val="24"/>
              </w:rPr>
            </w:pPr>
            <w:r>
              <w:rPr>
                <w:rFonts w:hAnsi="宋体"/>
                <w:b/>
                <w:color w:val="000000" w:themeColor="text1"/>
                <w:sz w:val="24"/>
              </w:rPr>
              <w:t>主要污染工序</w:t>
            </w:r>
            <w:r>
              <w:rPr>
                <w:rFonts w:hAnsi="宋体" w:hint="eastAsia"/>
                <w:b/>
                <w:color w:val="000000" w:themeColor="text1"/>
                <w:sz w:val="24"/>
              </w:rPr>
              <w:t>：</w:t>
            </w:r>
          </w:p>
          <w:p w:rsidR="00CF3ABB" w:rsidRDefault="00F321AE">
            <w:pPr>
              <w:spacing w:line="360" w:lineRule="auto"/>
              <w:ind w:firstLineChars="200" w:firstLine="482"/>
              <w:rPr>
                <w:rFonts w:hAnsi="宋体"/>
                <w:b/>
                <w:color w:val="000000" w:themeColor="text1"/>
                <w:sz w:val="24"/>
              </w:rPr>
            </w:pPr>
            <w:r>
              <w:rPr>
                <w:rFonts w:hAnsi="宋体" w:hint="eastAsia"/>
                <w:b/>
                <w:color w:val="000000" w:themeColor="text1"/>
                <w:sz w:val="24"/>
              </w:rPr>
              <w:t>一、</w:t>
            </w:r>
            <w:r>
              <w:rPr>
                <w:rFonts w:hAnsi="宋体"/>
                <w:b/>
                <w:color w:val="000000" w:themeColor="text1"/>
                <w:sz w:val="24"/>
              </w:rPr>
              <w:t>施工期主要污染源分析</w:t>
            </w:r>
          </w:p>
          <w:p w:rsidR="00CF3ABB" w:rsidRDefault="00F321AE">
            <w:pPr>
              <w:spacing w:line="360" w:lineRule="auto"/>
              <w:ind w:firstLineChars="200" w:firstLine="480"/>
              <w:rPr>
                <w:rFonts w:ascii="宋体" w:hAnsi="宋体"/>
                <w:color w:val="000000" w:themeColor="text1"/>
                <w:sz w:val="24"/>
              </w:rPr>
            </w:pPr>
            <w:r>
              <w:rPr>
                <w:rFonts w:ascii="宋体" w:hAnsi="宋体"/>
                <w:color w:val="000000" w:themeColor="text1"/>
                <w:sz w:val="24"/>
              </w:rPr>
              <w:t>1、废水污染源分析</w:t>
            </w:r>
          </w:p>
          <w:p w:rsidR="00CF3ABB" w:rsidRDefault="00F321AE">
            <w:pPr>
              <w:spacing w:line="360" w:lineRule="auto"/>
              <w:ind w:firstLineChars="200" w:firstLine="480"/>
              <w:rPr>
                <w:sz w:val="24"/>
                <w:szCs w:val="28"/>
              </w:rPr>
            </w:pPr>
            <w:r>
              <w:rPr>
                <w:rFonts w:hAnsi="宋体"/>
                <w:color w:val="000000" w:themeColor="text1"/>
                <w:sz w:val="24"/>
                <w:szCs w:val="28"/>
              </w:rPr>
              <w:t>施工期废水主要来自施工废水和施工人员的生活污水。施工废水在</w:t>
            </w:r>
            <w:r>
              <w:rPr>
                <w:rFonts w:hAnsi="宋体" w:hint="eastAsia"/>
                <w:color w:val="000000" w:themeColor="text1"/>
                <w:sz w:val="24"/>
                <w:szCs w:val="28"/>
              </w:rPr>
              <w:t>打桩阶段、</w:t>
            </w:r>
            <w:r>
              <w:rPr>
                <w:rFonts w:hAnsi="宋体"/>
                <w:color w:val="000000" w:themeColor="text1"/>
                <w:sz w:val="24"/>
                <w:szCs w:val="28"/>
              </w:rPr>
              <w:t>混凝土灌注、施工设备的维修、冲洗、工程养护过程中产生</w:t>
            </w:r>
            <w:r>
              <w:rPr>
                <w:rFonts w:hAnsi="宋体" w:hint="eastAsia"/>
                <w:color w:val="000000" w:themeColor="text1"/>
                <w:sz w:val="24"/>
                <w:szCs w:val="28"/>
              </w:rPr>
              <w:t>。</w:t>
            </w:r>
            <w:r>
              <w:rPr>
                <w:rFonts w:hAnsi="宋体"/>
                <w:sz w:val="24"/>
                <w:szCs w:val="28"/>
              </w:rPr>
              <w:t>含有石油类污染物和大量悬浮物。一般施工废水</w:t>
            </w:r>
            <w:r>
              <w:rPr>
                <w:rFonts w:hint="eastAsia"/>
                <w:sz w:val="24"/>
                <w:szCs w:val="28"/>
              </w:rPr>
              <w:t>COD300mg/L</w:t>
            </w:r>
            <w:r>
              <w:rPr>
                <w:rFonts w:hAnsi="宋体"/>
                <w:sz w:val="24"/>
                <w:szCs w:val="28"/>
              </w:rPr>
              <w:t>，</w:t>
            </w:r>
            <w:r>
              <w:rPr>
                <w:sz w:val="24"/>
                <w:szCs w:val="28"/>
              </w:rPr>
              <w:t>SS</w:t>
            </w:r>
            <w:r>
              <w:rPr>
                <w:rFonts w:hAnsi="宋体"/>
                <w:sz w:val="24"/>
                <w:szCs w:val="28"/>
              </w:rPr>
              <w:t>约</w:t>
            </w:r>
            <w:r>
              <w:rPr>
                <w:sz w:val="24"/>
                <w:szCs w:val="28"/>
              </w:rPr>
              <w:t>3000mg/L</w:t>
            </w:r>
            <w:r>
              <w:rPr>
                <w:rFonts w:hAnsi="宋体"/>
                <w:sz w:val="24"/>
                <w:szCs w:val="28"/>
              </w:rPr>
              <w:t>，石油类</w:t>
            </w:r>
            <w:r>
              <w:rPr>
                <w:sz w:val="24"/>
                <w:szCs w:val="28"/>
              </w:rPr>
              <w:t>15mg/L</w:t>
            </w:r>
            <w:r>
              <w:rPr>
                <w:rFonts w:hAnsi="宋体"/>
                <w:sz w:val="24"/>
                <w:szCs w:val="28"/>
              </w:rPr>
              <w:t>。预计每天会产生施工废水</w:t>
            </w:r>
            <w:r>
              <w:rPr>
                <w:rFonts w:hint="eastAsia"/>
                <w:sz w:val="24"/>
                <w:szCs w:val="28"/>
              </w:rPr>
              <w:t>2t</w:t>
            </w:r>
            <w:r>
              <w:rPr>
                <w:rFonts w:hAnsi="宋体"/>
                <w:sz w:val="24"/>
                <w:szCs w:val="28"/>
              </w:rPr>
              <w:t>，</w:t>
            </w:r>
            <w:r>
              <w:rPr>
                <w:rFonts w:hAnsi="宋体" w:hint="eastAsia"/>
                <w:sz w:val="24"/>
                <w:szCs w:val="28"/>
              </w:rPr>
              <w:t>本项目施工期约</w:t>
            </w:r>
            <w:r>
              <w:rPr>
                <w:rFonts w:hAnsi="宋体" w:hint="eastAsia"/>
                <w:color w:val="000000" w:themeColor="text1"/>
                <w:sz w:val="24"/>
                <w:szCs w:val="28"/>
              </w:rPr>
              <w:t>7</w:t>
            </w:r>
            <w:r>
              <w:rPr>
                <w:rFonts w:hAnsi="宋体" w:hint="eastAsia"/>
                <w:sz w:val="24"/>
                <w:szCs w:val="28"/>
              </w:rPr>
              <w:t>个月</w:t>
            </w:r>
            <w:r>
              <w:rPr>
                <w:rFonts w:hAnsi="宋体"/>
                <w:sz w:val="24"/>
                <w:szCs w:val="28"/>
              </w:rPr>
              <w:t>，会产生施工废水</w:t>
            </w:r>
            <w:r>
              <w:rPr>
                <w:rFonts w:hint="eastAsia"/>
                <w:sz w:val="24"/>
                <w:szCs w:val="28"/>
              </w:rPr>
              <w:t>400</w:t>
            </w:r>
            <w:r>
              <w:rPr>
                <w:sz w:val="24"/>
                <w:szCs w:val="28"/>
              </w:rPr>
              <w:t>t</w:t>
            </w:r>
            <w:r>
              <w:rPr>
                <w:rFonts w:hAnsi="宋体"/>
                <w:sz w:val="24"/>
                <w:szCs w:val="28"/>
              </w:rPr>
              <w:t>。则</w:t>
            </w:r>
            <w:r>
              <w:rPr>
                <w:rFonts w:hint="eastAsia"/>
                <w:sz w:val="24"/>
                <w:szCs w:val="28"/>
              </w:rPr>
              <w:t>COD</w:t>
            </w:r>
            <w:r>
              <w:rPr>
                <w:rFonts w:hAnsi="宋体" w:hint="eastAsia"/>
                <w:sz w:val="24"/>
                <w:szCs w:val="28"/>
              </w:rPr>
              <w:t>、</w:t>
            </w:r>
            <w:r>
              <w:rPr>
                <w:sz w:val="24"/>
                <w:szCs w:val="28"/>
              </w:rPr>
              <w:t>SS</w:t>
            </w:r>
            <w:r>
              <w:rPr>
                <w:rFonts w:hAnsi="宋体"/>
                <w:sz w:val="24"/>
                <w:szCs w:val="28"/>
              </w:rPr>
              <w:t>和石油类的产生量分别为</w:t>
            </w:r>
            <w:r>
              <w:rPr>
                <w:sz w:val="24"/>
                <w:szCs w:val="28"/>
              </w:rPr>
              <w:t>0.1</w:t>
            </w:r>
            <w:r>
              <w:rPr>
                <w:rFonts w:hint="eastAsia"/>
                <w:sz w:val="24"/>
                <w:szCs w:val="28"/>
              </w:rPr>
              <w:t>2t</w:t>
            </w:r>
            <w:r>
              <w:rPr>
                <w:rFonts w:hAnsi="宋体" w:hint="eastAsia"/>
                <w:sz w:val="24"/>
                <w:szCs w:val="28"/>
              </w:rPr>
              <w:t>、</w:t>
            </w:r>
            <w:r>
              <w:rPr>
                <w:sz w:val="24"/>
                <w:szCs w:val="28"/>
              </w:rPr>
              <w:t>1.</w:t>
            </w:r>
            <w:r>
              <w:rPr>
                <w:rFonts w:hint="eastAsia"/>
                <w:sz w:val="24"/>
                <w:szCs w:val="28"/>
              </w:rPr>
              <w:t>2t</w:t>
            </w:r>
            <w:r>
              <w:rPr>
                <w:rFonts w:hAnsi="宋体"/>
                <w:sz w:val="24"/>
                <w:szCs w:val="28"/>
              </w:rPr>
              <w:t>、</w:t>
            </w:r>
            <w:r>
              <w:rPr>
                <w:sz w:val="24"/>
                <w:szCs w:val="28"/>
              </w:rPr>
              <w:t>0.00</w:t>
            </w:r>
            <w:r>
              <w:rPr>
                <w:rFonts w:hint="eastAsia"/>
                <w:sz w:val="24"/>
                <w:szCs w:val="28"/>
              </w:rPr>
              <w:t>6t</w:t>
            </w:r>
            <w:r>
              <w:rPr>
                <w:rFonts w:hAnsi="宋体"/>
                <w:sz w:val="24"/>
                <w:szCs w:val="28"/>
              </w:rPr>
              <w:t>。</w:t>
            </w:r>
          </w:p>
          <w:p w:rsidR="00CF3ABB" w:rsidRDefault="00F321AE">
            <w:pPr>
              <w:spacing w:line="360" w:lineRule="auto"/>
              <w:ind w:firstLineChars="200" w:firstLine="480"/>
              <w:rPr>
                <w:rFonts w:hAnsi="宋体"/>
                <w:sz w:val="24"/>
                <w:szCs w:val="28"/>
              </w:rPr>
            </w:pPr>
            <w:r>
              <w:rPr>
                <w:rFonts w:hAnsi="宋体" w:hint="eastAsia"/>
                <w:sz w:val="24"/>
                <w:szCs w:val="28"/>
              </w:rPr>
              <w:t>施工人数以</w:t>
            </w:r>
            <w:r>
              <w:rPr>
                <w:rFonts w:hint="eastAsia"/>
                <w:sz w:val="24"/>
                <w:szCs w:val="28"/>
              </w:rPr>
              <w:t>50</w:t>
            </w:r>
            <w:r>
              <w:rPr>
                <w:rFonts w:hAnsi="宋体" w:hint="eastAsia"/>
                <w:sz w:val="24"/>
                <w:szCs w:val="28"/>
              </w:rPr>
              <w:t>人计，</w:t>
            </w:r>
            <w:r>
              <w:rPr>
                <w:rFonts w:hAnsi="宋体"/>
                <w:sz w:val="24"/>
                <w:szCs w:val="28"/>
              </w:rPr>
              <w:t>生活污水产生系数以</w:t>
            </w:r>
            <w:r>
              <w:rPr>
                <w:sz w:val="24"/>
                <w:szCs w:val="28"/>
              </w:rPr>
              <w:t>0.1m</w:t>
            </w:r>
            <w:r>
              <w:rPr>
                <w:sz w:val="24"/>
                <w:szCs w:val="28"/>
                <w:vertAlign w:val="superscript"/>
              </w:rPr>
              <w:t>3</w:t>
            </w:r>
            <w:r>
              <w:rPr>
                <w:sz w:val="24"/>
                <w:szCs w:val="28"/>
              </w:rPr>
              <w:t>/</w:t>
            </w:r>
            <w:r>
              <w:rPr>
                <w:rFonts w:hAnsi="宋体" w:hint="eastAsia"/>
                <w:sz w:val="24"/>
                <w:szCs w:val="28"/>
              </w:rPr>
              <w:t>人</w:t>
            </w:r>
            <w:r>
              <w:rPr>
                <w:sz w:val="24"/>
                <w:szCs w:val="28"/>
              </w:rPr>
              <w:t>·d</w:t>
            </w:r>
            <w:r>
              <w:rPr>
                <w:rFonts w:hAnsi="宋体"/>
                <w:sz w:val="24"/>
                <w:szCs w:val="28"/>
              </w:rPr>
              <w:t>计，排放量为</w:t>
            </w:r>
            <w:r>
              <w:rPr>
                <w:rFonts w:hint="eastAsia"/>
                <w:sz w:val="24"/>
                <w:szCs w:val="28"/>
              </w:rPr>
              <w:t>5</w:t>
            </w:r>
            <w:r>
              <w:rPr>
                <w:sz w:val="24"/>
                <w:szCs w:val="28"/>
              </w:rPr>
              <w:t>m</w:t>
            </w:r>
            <w:r>
              <w:rPr>
                <w:sz w:val="24"/>
                <w:szCs w:val="28"/>
                <w:vertAlign w:val="superscript"/>
              </w:rPr>
              <w:t>3</w:t>
            </w:r>
            <w:r>
              <w:rPr>
                <w:sz w:val="24"/>
                <w:szCs w:val="28"/>
              </w:rPr>
              <w:t>/d</w:t>
            </w:r>
            <w:r>
              <w:rPr>
                <w:rFonts w:hAnsi="宋体"/>
                <w:sz w:val="24"/>
                <w:szCs w:val="28"/>
              </w:rPr>
              <w:t>，则施工期共排放生活污水</w:t>
            </w:r>
            <w:r>
              <w:rPr>
                <w:rFonts w:hint="eastAsia"/>
                <w:sz w:val="24"/>
                <w:szCs w:val="28"/>
              </w:rPr>
              <w:t>1050</w:t>
            </w:r>
            <w:r>
              <w:rPr>
                <w:sz w:val="24"/>
                <w:szCs w:val="28"/>
              </w:rPr>
              <w:t>m</w:t>
            </w:r>
            <w:r>
              <w:rPr>
                <w:sz w:val="24"/>
                <w:szCs w:val="28"/>
                <w:vertAlign w:val="superscript"/>
              </w:rPr>
              <w:t>3</w:t>
            </w:r>
            <w:r>
              <w:rPr>
                <w:rFonts w:hAnsi="宋体"/>
                <w:sz w:val="24"/>
                <w:szCs w:val="28"/>
              </w:rPr>
              <w:t>。生活污水中主要含有</w:t>
            </w:r>
            <w:r>
              <w:rPr>
                <w:sz w:val="24"/>
                <w:szCs w:val="28"/>
              </w:rPr>
              <w:t>COD</w:t>
            </w:r>
            <w:r>
              <w:rPr>
                <w:rFonts w:hAnsi="宋体"/>
                <w:sz w:val="24"/>
                <w:szCs w:val="28"/>
              </w:rPr>
              <w:t>、</w:t>
            </w:r>
            <w:r>
              <w:rPr>
                <w:rFonts w:hAnsi="宋体" w:hint="eastAsia"/>
                <w:sz w:val="24"/>
                <w:szCs w:val="28"/>
              </w:rPr>
              <w:t>BOD</w:t>
            </w:r>
            <w:r>
              <w:rPr>
                <w:rFonts w:hAnsi="宋体" w:hint="eastAsia"/>
                <w:sz w:val="24"/>
                <w:szCs w:val="28"/>
                <w:vertAlign w:val="subscript"/>
              </w:rPr>
              <w:t>5</w:t>
            </w:r>
            <w:r>
              <w:rPr>
                <w:rFonts w:hAnsi="宋体" w:hint="eastAsia"/>
                <w:sz w:val="24"/>
                <w:szCs w:val="28"/>
              </w:rPr>
              <w:t>、</w:t>
            </w:r>
            <w:r>
              <w:rPr>
                <w:sz w:val="24"/>
                <w:szCs w:val="28"/>
              </w:rPr>
              <w:t>SS</w:t>
            </w:r>
            <w:r>
              <w:rPr>
                <w:rFonts w:hAnsi="宋体"/>
                <w:sz w:val="24"/>
                <w:szCs w:val="28"/>
              </w:rPr>
              <w:t>、动植物油等污染物，类比</w:t>
            </w:r>
            <w:r>
              <w:rPr>
                <w:rFonts w:hAnsi="宋体" w:hint="eastAsia"/>
                <w:sz w:val="24"/>
                <w:szCs w:val="28"/>
              </w:rPr>
              <w:t>常德</w:t>
            </w:r>
            <w:proofErr w:type="gramStart"/>
            <w:r>
              <w:rPr>
                <w:rFonts w:hAnsi="宋体" w:hint="eastAsia"/>
                <w:sz w:val="24"/>
                <w:szCs w:val="28"/>
              </w:rPr>
              <w:t>市</w:t>
            </w:r>
            <w:r>
              <w:rPr>
                <w:rFonts w:hAnsi="宋体"/>
                <w:sz w:val="24"/>
                <w:szCs w:val="28"/>
              </w:rPr>
              <w:t>一般</w:t>
            </w:r>
            <w:proofErr w:type="gramEnd"/>
            <w:r>
              <w:rPr>
                <w:rFonts w:hAnsi="宋体"/>
                <w:sz w:val="24"/>
                <w:szCs w:val="28"/>
              </w:rPr>
              <w:t>生活污水水质，污染物含量分别约为</w:t>
            </w:r>
            <w:r>
              <w:rPr>
                <w:rFonts w:hint="eastAsia"/>
                <w:sz w:val="24"/>
                <w:szCs w:val="28"/>
              </w:rPr>
              <w:t>250</w:t>
            </w:r>
            <w:r>
              <w:rPr>
                <w:sz w:val="24"/>
                <w:szCs w:val="28"/>
              </w:rPr>
              <w:t>mg/L</w:t>
            </w:r>
            <w:r>
              <w:rPr>
                <w:rFonts w:hAnsi="宋体"/>
                <w:sz w:val="24"/>
                <w:szCs w:val="28"/>
              </w:rPr>
              <w:t>、</w:t>
            </w:r>
            <w:r>
              <w:rPr>
                <w:rFonts w:hAnsi="宋体" w:hint="eastAsia"/>
                <w:sz w:val="24"/>
                <w:szCs w:val="28"/>
              </w:rPr>
              <w:t>120</w:t>
            </w:r>
            <w:r>
              <w:rPr>
                <w:sz w:val="24"/>
                <w:szCs w:val="28"/>
              </w:rPr>
              <w:t xml:space="preserve"> mg/L</w:t>
            </w:r>
            <w:r>
              <w:rPr>
                <w:rFonts w:hint="eastAsia"/>
                <w:sz w:val="24"/>
                <w:szCs w:val="28"/>
              </w:rPr>
              <w:t>、</w:t>
            </w:r>
            <w:r>
              <w:rPr>
                <w:sz w:val="24"/>
                <w:szCs w:val="28"/>
              </w:rPr>
              <w:t>2</w:t>
            </w:r>
            <w:r>
              <w:rPr>
                <w:rFonts w:hint="eastAsia"/>
                <w:sz w:val="24"/>
                <w:szCs w:val="28"/>
              </w:rPr>
              <w:t>00</w:t>
            </w:r>
            <w:r>
              <w:rPr>
                <w:sz w:val="24"/>
                <w:szCs w:val="28"/>
              </w:rPr>
              <w:t>mg/L</w:t>
            </w:r>
            <w:r>
              <w:rPr>
                <w:rFonts w:hint="eastAsia"/>
                <w:sz w:val="24"/>
                <w:szCs w:val="28"/>
              </w:rPr>
              <w:t>、</w:t>
            </w:r>
            <w:r>
              <w:rPr>
                <w:rFonts w:hint="eastAsia"/>
                <w:sz w:val="24"/>
                <w:szCs w:val="28"/>
              </w:rPr>
              <w:t>15</w:t>
            </w:r>
            <w:r>
              <w:rPr>
                <w:sz w:val="24"/>
                <w:szCs w:val="28"/>
              </w:rPr>
              <w:t xml:space="preserve"> mg/L</w:t>
            </w:r>
            <w:r>
              <w:rPr>
                <w:rFonts w:hAnsi="宋体"/>
                <w:sz w:val="24"/>
                <w:szCs w:val="28"/>
              </w:rPr>
              <w:t>，则其产生量</w:t>
            </w:r>
            <w:r>
              <w:rPr>
                <w:rFonts w:hAnsi="宋体" w:hint="eastAsia"/>
                <w:sz w:val="24"/>
                <w:szCs w:val="28"/>
              </w:rPr>
              <w:t>分别</w:t>
            </w:r>
            <w:r>
              <w:rPr>
                <w:rFonts w:hAnsi="宋体"/>
                <w:sz w:val="24"/>
                <w:szCs w:val="28"/>
              </w:rPr>
              <w:t>为</w:t>
            </w:r>
            <w:r>
              <w:rPr>
                <w:rFonts w:hint="eastAsia"/>
                <w:sz w:val="24"/>
                <w:szCs w:val="28"/>
              </w:rPr>
              <w:t>0.26</w:t>
            </w:r>
            <w:r>
              <w:rPr>
                <w:sz w:val="24"/>
                <w:szCs w:val="28"/>
              </w:rPr>
              <w:t>t</w:t>
            </w:r>
            <w:r>
              <w:rPr>
                <w:rFonts w:hAnsi="宋体" w:hint="eastAsia"/>
                <w:sz w:val="24"/>
                <w:szCs w:val="28"/>
              </w:rPr>
              <w:t>、</w:t>
            </w:r>
            <w:r>
              <w:rPr>
                <w:rFonts w:hint="eastAsia"/>
                <w:sz w:val="24"/>
                <w:szCs w:val="28"/>
              </w:rPr>
              <w:t>0.126</w:t>
            </w:r>
            <w:r>
              <w:rPr>
                <w:sz w:val="24"/>
                <w:szCs w:val="28"/>
              </w:rPr>
              <w:t>t</w:t>
            </w:r>
            <w:r>
              <w:rPr>
                <w:rFonts w:hint="eastAsia"/>
                <w:sz w:val="24"/>
                <w:szCs w:val="28"/>
              </w:rPr>
              <w:t>、</w:t>
            </w:r>
            <w:r>
              <w:rPr>
                <w:rFonts w:hint="eastAsia"/>
                <w:sz w:val="24"/>
                <w:szCs w:val="28"/>
              </w:rPr>
              <w:t>0.21t</w:t>
            </w:r>
            <w:r>
              <w:rPr>
                <w:rFonts w:hint="eastAsia"/>
                <w:sz w:val="24"/>
                <w:szCs w:val="28"/>
              </w:rPr>
              <w:t>、</w:t>
            </w:r>
            <w:r>
              <w:rPr>
                <w:rFonts w:hint="eastAsia"/>
                <w:sz w:val="24"/>
                <w:szCs w:val="28"/>
              </w:rPr>
              <w:t>0.016t</w:t>
            </w:r>
            <w:r>
              <w:rPr>
                <w:rFonts w:hAnsi="宋体"/>
                <w:sz w:val="24"/>
                <w:szCs w:val="28"/>
              </w:rPr>
              <w:t>。</w:t>
            </w:r>
          </w:p>
          <w:p w:rsidR="00CF3ABB" w:rsidRDefault="00F321AE">
            <w:pPr>
              <w:spacing w:line="360" w:lineRule="auto"/>
              <w:ind w:firstLineChars="200" w:firstLine="480"/>
              <w:rPr>
                <w:rFonts w:hAnsi="宋体"/>
                <w:sz w:val="24"/>
                <w:szCs w:val="28"/>
              </w:rPr>
            </w:pPr>
            <w:r>
              <w:rPr>
                <w:sz w:val="24"/>
                <w:szCs w:val="28"/>
              </w:rPr>
              <w:t>2</w:t>
            </w:r>
            <w:r>
              <w:rPr>
                <w:rFonts w:hAnsi="宋体" w:hint="eastAsia"/>
                <w:sz w:val="24"/>
                <w:szCs w:val="28"/>
              </w:rPr>
              <w:t>、</w:t>
            </w:r>
            <w:r>
              <w:rPr>
                <w:rFonts w:hAnsi="宋体"/>
                <w:sz w:val="24"/>
                <w:szCs w:val="28"/>
              </w:rPr>
              <w:t>废气污染源分析</w:t>
            </w:r>
          </w:p>
          <w:p w:rsidR="00CF3ABB" w:rsidRDefault="00F321AE">
            <w:pPr>
              <w:spacing w:line="360" w:lineRule="auto"/>
              <w:ind w:firstLineChars="200" w:firstLine="480"/>
              <w:rPr>
                <w:sz w:val="24"/>
                <w:szCs w:val="28"/>
              </w:rPr>
            </w:pPr>
            <w:r>
              <w:rPr>
                <w:rFonts w:hAnsi="宋体"/>
                <w:sz w:val="24"/>
                <w:szCs w:val="28"/>
              </w:rPr>
              <w:t>施工期废气主要来自施工扬尘</w:t>
            </w:r>
            <w:r>
              <w:rPr>
                <w:rFonts w:hAnsi="宋体" w:hint="eastAsia"/>
                <w:sz w:val="24"/>
                <w:szCs w:val="28"/>
              </w:rPr>
              <w:t>。</w:t>
            </w:r>
          </w:p>
          <w:p w:rsidR="00CF3ABB" w:rsidRDefault="00F321AE">
            <w:pPr>
              <w:spacing w:line="360" w:lineRule="auto"/>
              <w:ind w:firstLineChars="200" w:firstLine="480"/>
              <w:rPr>
                <w:rFonts w:hAnsi="宋体"/>
                <w:sz w:val="24"/>
                <w:szCs w:val="28"/>
              </w:rPr>
            </w:pPr>
            <w:r>
              <w:rPr>
                <w:rFonts w:hAnsi="宋体"/>
                <w:sz w:val="24"/>
                <w:szCs w:val="28"/>
              </w:rPr>
              <w:t>施工期扬尘产生的主要环节为：土方挖掘、建筑垃圾、建筑材料的运输。扬尘量的大小与施工现场条件、管理水平、机械化程度及天气诸多因素有关。施工现场附近大气环境中扬尘浓度见表</w:t>
            </w:r>
            <w:r>
              <w:rPr>
                <w:sz w:val="24"/>
                <w:szCs w:val="28"/>
              </w:rPr>
              <w:t>10</w:t>
            </w:r>
            <w:r>
              <w:rPr>
                <w:rFonts w:hAnsi="宋体"/>
                <w:sz w:val="24"/>
                <w:szCs w:val="28"/>
              </w:rPr>
              <w:t>：</w:t>
            </w:r>
          </w:p>
          <w:p w:rsidR="00CF3ABB" w:rsidRDefault="00F321AE">
            <w:pPr>
              <w:spacing w:line="360" w:lineRule="auto"/>
              <w:ind w:firstLineChars="200" w:firstLine="482"/>
              <w:jc w:val="center"/>
              <w:rPr>
                <w:rFonts w:hAnsi="宋体"/>
                <w:b/>
                <w:sz w:val="24"/>
                <w:szCs w:val="21"/>
              </w:rPr>
            </w:pPr>
            <w:r>
              <w:rPr>
                <w:rFonts w:hAnsi="宋体" w:hint="eastAsia"/>
                <w:b/>
                <w:sz w:val="24"/>
                <w:szCs w:val="21"/>
              </w:rPr>
              <w:t>表</w:t>
            </w:r>
            <w:r>
              <w:rPr>
                <w:b/>
                <w:sz w:val="24"/>
                <w:szCs w:val="21"/>
              </w:rPr>
              <w:t>10</w:t>
            </w:r>
            <w:r>
              <w:rPr>
                <w:rFonts w:hint="eastAsia"/>
                <w:b/>
                <w:sz w:val="24"/>
                <w:szCs w:val="21"/>
              </w:rPr>
              <w:t xml:space="preserve">  </w:t>
            </w:r>
            <w:r>
              <w:rPr>
                <w:b/>
                <w:sz w:val="24"/>
                <w:szCs w:val="21"/>
              </w:rPr>
              <w:t xml:space="preserve">  </w:t>
            </w:r>
            <w:r>
              <w:rPr>
                <w:rFonts w:hAnsi="宋体"/>
                <w:b/>
                <w:sz w:val="24"/>
                <w:szCs w:val="21"/>
              </w:rPr>
              <w:t>工地附近扬尘浓度分布</w:t>
            </w:r>
            <w:r>
              <w:rPr>
                <w:rFonts w:hAnsi="宋体" w:hint="eastAsia"/>
                <w:b/>
                <w:sz w:val="24"/>
                <w:szCs w:val="21"/>
              </w:rPr>
              <w:t xml:space="preserve"> </w:t>
            </w:r>
            <w:r>
              <w:rPr>
                <w:rFonts w:hAnsi="宋体" w:hint="eastAsia"/>
                <w:b/>
                <w:sz w:val="24"/>
                <w:szCs w:val="21"/>
              </w:rPr>
              <w:t>（浓度单位：</w:t>
            </w:r>
            <w:r>
              <w:rPr>
                <w:rFonts w:hAnsi="宋体" w:hint="eastAsia"/>
                <w:b/>
                <w:sz w:val="24"/>
                <w:szCs w:val="21"/>
              </w:rPr>
              <w:t>mg/m</w:t>
            </w:r>
            <w:r>
              <w:rPr>
                <w:rFonts w:hAnsi="宋体" w:hint="eastAsia"/>
                <w:b/>
                <w:sz w:val="24"/>
                <w:szCs w:val="21"/>
                <w:vertAlign w:val="superscript"/>
              </w:rPr>
              <w:t>3</w:t>
            </w:r>
            <w:r>
              <w:rPr>
                <w:rFonts w:hAnsi="宋体"/>
                <w:b/>
                <w:sz w:val="24"/>
                <w:szCs w:val="21"/>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289"/>
              <w:gridCol w:w="1320"/>
              <w:gridCol w:w="1245"/>
              <w:gridCol w:w="1245"/>
              <w:gridCol w:w="1271"/>
              <w:gridCol w:w="1114"/>
            </w:tblGrid>
            <w:tr w:rsidR="00CF3ABB">
              <w:trPr>
                <w:trHeight w:val="399"/>
                <w:jc w:val="center"/>
              </w:trPr>
              <w:tc>
                <w:tcPr>
                  <w:tcW w:w="1247" w:type="dxa"/>
                  <w:vMerge w:val="restart"/>
                  <w:vAlign w:val="center"/>
                </w:tcPr>
                <w:p w:rsidR="00CF3ABB" w:rsidRDefault="00F321AE">
                  <w:pPr>
                    <w:jc w:val="center"/>
                  </w:pPr>
                  <w:r>
                    <w:rPr>
                      <w:rFonts w:hAnsi="宋体"/>
                    </w:rPr>
                    <w:t>位置</w:t>
                  </w:r>
                </w:p>
              </w:tc>
              <w:tc>
                <w:tcPr>
                  <w:tcW w:w="1289" w:type="dxa"/>
                  <w:vMerge w:val="restart"/>
                  <w:vAlign w:val="center"/>
                </w:tcPr>
                <w:p w:rsidR="00CF3ABB" w:rsidRDefault="00F321AE">
                  <w:pPr>
                    <w:jc w:val="center"/>
                  </w:pPr>
                  <w:r>
                    <w:rPr>
                      <w:rFonts w:hAnsi="宋体"/>
                    </w:rPr>
                    <w:t>工地上风向</w:t>
                  </w:r>
                  <w:r>
                    <w:t>50m</w:t>
                  </w:r>
                </w:p>
              </w:tc>
              <w:tc>
                <w:tcPr>
                  <w:tcW w:w="1320" w:type="dxa"/>
                  <w:vMerge w:val="restart"/>
                  <w:vAlign w:val="center"/>
                </w:tcPr>
                <w:p w:rsidR="00CF3ABB" w:rsidRDefault="00F321AE">
                  <w:pPr>
                    <w:jc w:val="center"/>
                  </w:pPr>
                  <w:r>
                    <w:rPr>
                      <w:rFonts w:hAnsi="宋体"/>
                    </w:rPr>
                    <w:t>工地内</w:t>
                  </w:r>
                </w:p>
              </w:tc>
              <w:tc>
                <w:tcPr>
                  <w:tcW w:w="3761" w:type="dxa"/>
                  <w:gridSpan w:val="3"/>
                  <w:vAlign w:val="center"/>
                </w:tcPr>
                <w:p w:rsidR="00CF3ABB" w:rsidRDefault="00F321AE">
                  <w:pPr>
                    <w:jc w:val="center"/>
                  </w:pPr>
                  <w:r>
                    <w:rPr>
                      <w:rFonts w:hAnsi="宋体"/>
                    </w:rPr>
                    <w:t>工地下风向</w:t>
                  </w:r>
                </w:p>
              </w:tc>
              <w:tc>
                <w:tcPr>
                  <w:tcW w:w="1114" w:type="dxa"/>
                  <w:vMerge w:val="restart"/>
                  <w:vAlign w:val="center"/>
                </w:tcPr>
                <w:p w:rsidR="00CF3ABB" w:rsidRDefault="00F321AE">
                  <w:pPr>
                    <w:jc w:val="center"/>
                  </w:pPr>
                  <w:r>
                    <w:rPr>
                      <w:rFonts w:hAnsi="宋体"/>
                    </w:rPr>
                    <w:t>备注</w:t>
                  </w:r>
                </w:p>
              </w:tc>
            </w:tr>
            <w:tr w:rsidR="00CF3ABB">
              <w:trPr>
                <w:trHeight w:val="128"/>
                <w:jc w:val="center"/>
              </w:trPr>
              <w:tc>
                <w:tcPr>
                  <w:tcW w:w="1247" w:type="dxa"/>
                  <w:vMerge/>
                  <w:vAlign w:val="center"/>
                </w:tcPr>
                <w:p w:rsidR="00CF3ABB" w:rsidRDefault="00CF3ABB">
                  <w:pPr>
                    <w:ind w:firstLineChars="200" w:firstLine="420"/>
                    <w:jc w:val="center"/>
                  </w:pPr>
                </w:p>
              </w:tc>
              <w:tc>
                <w:tcPr>
                  <w:tcW w:w="1289" w:type="dxa"/>
                  <w:vMerge/>
                  <w:vAlign w:val="center"/>
                </w:tcPr>
                <w:p w:rsidR="00CF3ABB" w:rsidRDefault="00CF3ABB">
                  <w:pPr>
                    <w:ind w:firstLineChars="200" w:firstLine="420"/>
                    <w:jc w:val="center"/>
                  </w:pPr>
                </w:p>
              </w:tc>
              <w:tc>
                <w:tcPr>
                  <w:tcW w:w="1320" w:type="dxa"/>
                  <w:vMerge/>
                  <w:vAlign w:val="center"/>
                </w:tcPr>
                <w:p w:rsidR="00CF3ABB" w:rsidRDefault="00CF3ABB">
                  <w:pPr>
                    <w:ind w:firstLineChars="200" w:firstLine="420"/>
                    <w:jc w:val="center"/>
                  </w:pPr>
                </w:p>
              </w:tc>
              <w:tc>
                <w:tcPr>
                  <w:tcW w:w="1245" w:type="dxa"/>
                  <w:vAlign w:val="center"/>
                </w:tcPr>
                <w:p w:rsidR="00CF3ABB" w:rsidRDefault="00F321AE">
                  <w:pPr>
                    <w:jc w:val="center"/>
                  </w:pPr>
                  <w:r>
                    <w:t>50m</w:t>
                  </w:r>
                </w:p>
              </w:tc>
              <w:tc>
                <w:tcPr>
                  <w:tcW w:w="1245" w:type="dxa"/>
                  <w:vAlign w:val="center"/>
                </w:tcPr>
                <w:p w:rsidR="00CF3ABB" w:rsidRDefault="00F321AE">
                  <w:pPr>
                    <w:jc w:val="center"/>
                  </w:pPr>
                  <w:r>
                    <w:t>100m</w:t>
                  </w:r>
                </w:p>
              </w:tc>
              <w:tc>
                <w:tcPr>
                  <w:tcW w:w="1271" w:type="dxa"/>
                  <w:vAlign w:val="center"/>
                </w:tcPr>
                <w:p w:rsidR="00CF3ABB" w:rsidRDefault="00F321AE">
                  <w:pPr>
                    <w:jc w:val="center"/>
                  </w:pPr>
                  <w:r>
                    <w:t>150m</w:t>
                  </w:r>
                </w:p>
              </w:tc>
              <w:tc>
                <w:tcPr>
                  <w:tcW w:w="1114" w:type="dxa"/>
                  <w:vMerge/>
                  <w:vAlign w:val="center"/>
                </w:tcPr>
                <w:p w:rsidR="00CF3ABB" w:rsidRDefault="00CF3ABB">
                  <w:pPr>
                    <w:ind w:firstLineChars="200" w:firstLine="420"/>
                    <w:jc w:val="center"/>
                  </w:pPr>
                </w:p>
              </w:tc>
            </w:tr>
            <w:tr w:rsidR="00CF3ABB">
              <w:trPr>
                <w:trHeight w:val="412"/>
                <w:jc w:val="center"/>
              </w:trPr>
              <w:tc>
                <w:tcPr>
                  <w:tcW w:w="1247" w:type="dxa"/>
                  <w:vAlign w:val="center"/>
                </w:tcPr>
                <w:p w:rsidR="00CF3ABB" w:rsidRDefault="00F321AE">
                  <w:pPr>
                    <w:jc w:val="center"/>
                  </w:pPr>
                  <w:r>
                    <w:rPr>
                      <w:rFonts w:hAnsi="宋体"/>
                    </w:rPr>
                    <w:t>浓度范围</w:t>
                  </w:r>
                </w:p>
              </w:tc>
              <w:tc>
                <w:tcPr>
                  <w:tcW w:w="1289" w:type="dxa"/>
                  <w:vAlign w:val="center"/>
                </w:tcPr>
                <w:p w:rsidR="00CF3ABB" w:rsidRDefault="00F321AE">
                  <w:pPr>
                    <w:jc w:val="center"/>
                  </w:pPr>
                  <w:r>
                    <w:t>0.303-0.328</w:t>
                  </w:r>
                </w:p>
              </w:tc>
              <w:tc>
                <w:tcPr>
                  <w:tcW w:w="1320" w:type="dxa"/>
                  <w:vAlign w:val="center"/>
                </w:tcPr>
                <w:p w:rsidR="00CF3ABB" w:rsidRDefault="00F321AE">
                  <w:pPr>
                    <w:jc w:val="center"/>
                  </w:pPr>
                  <w:r>
                    <w:t>0.409-0.759</w:t>
                  </w:r>
                </w:p>
              </w:tc>
              <w:tc>
                <w:tcPr>
                  <w:tcW w:w="1245" w:type="dxa"/>
                  <w:vAlign w:val="center"/>
                </w:tcPr>
                <w:p w:rsidR="00CF3ABB" w:rsidRDefault="00F321AE">
                  <w:pPr>
                    <w:jc w:val="center"/>
                  </w:pPr>
                  <w:r>
                    <w:t>0.434-0.538</w:t>
                  </w:r>
                </w:p>
              </w:tc>
              <w:tc>
                <w:tcPr>
                  <w:tcW w:w="1245" w:type="dxa"/>
                  <w:vAlign w:val="center"/>
                </w:tcPr>
                <w:p w:rsidR="00CF3ABB" w:rsidRDefault="00F321AE">
                  <w:pPr>
                    <w:jc w:val="center"/>
                  </w:pPr>
                  <w:r>
                    <w:t>0.356-0.465</w:t>
                  </w:r>
                </w:p>
              </w:tc>
              <w:tc>
                <w:tcPr>
                  <w:tcW w:w="1271" w:type="dxa"/>
                  <w:vAlign w:val="center"/>
                </w:tcPr>
                <w:p w:rsidR="00CF3ABB" w:rsidRDefault="00F321AE">
                  <w:pPr>
                    <w:jc w:val="center"/>
                  </w:pPr>
                  <w:r>
                    <w:t>0.309-0.336</w:t>
                  </w:r>
                </w:p>
              </w:tc>
              <w:tc>
                <w:tcPr>
                  <w:tcW w:w="1114" w:type="dxa"/>
                  <w:vMerge w:val="restart"/>
                  <w:vAlign w:val="center"/>
                </w:tcPr>
                <w:p w:rsidR="00CF3ABB" w:rsidRDefault="00F321AE">
                  <w:pPr>
                    <w:jc w:val="center"/>
                  </w:pPr>
                  <w:r>
                    <w:rPr>
                      <w:rFonts w:hAnsi="宋体"/>
                    </w:rPr>
                    <w:t>平均风速</w:t>
                  </w:r>
                  <w:r>
                    <w:t>2.5m/s</w:t>
                  </w:r>
                </w:p>
              </w:tc>
            </w:tr>
            <w:tr w:rsidR="00CF3ABB">
              <w:trPr>
                <w:trHeight w:val="412"/>
                <w:jc w:val="center"/>
              </w:trPr>
              <w:tc>
                <w:tcPr>
                  <w:tcW w:w="1247" w:type="dxa"/>
                  <w:vAlign w:val="center"/>
                </w:tcPr>
                <w:p w:rsidR="00CF3ABB" w:rsidRDefault="00F321AE">
                  <w:pPr>
                    <w:jc w:val="center"/>
                  </w:pPr>
                  <w:r>
                    <w:rPr>
                      <w:rFonts w:hAnsi="宋体"/>
                    </w:rPr>
                    <w:t>浓度均值</w:t>
                  </w:r>
                </w:p>
              </w:tc>
              <w:tc>
                <w:tcPr>
                  <w:tcW w:w="1289" w:type="dxa"/>
                  <w:vAlign w:val="center"/>
                </w:tcPr>
                <w:p w:rsidR="00CF3ABB" w:rsidRDefault="00F321AE">
                  <w:pPr>
                    <w:jc w:val="center"/>
                  </w:pPr>
                  <w:r>
                    <w:t>0.317</w:t>
                  </w:r>
                </w:p>
              </w:tc>
              <w:tc>
                <w:tcPr>
                  <w:tcW w:w="1320" w:type="dxa"/>
                  <w:vAlign w:val="center"/>
                </w:tcPr>
                <w:p w:rsidR="00CF3ABB" w:rsidRDefault="00F321AE">
                  <w:pPr>
                    <w:jc w:val="center"/>
                  </w:pPr>
                  <w:r>
                    <w:t>0.596</w:t>
                  </w:r>
                </w:p>
              </w:tc>
              <w:tc>
                <w:tcPr>
                  <w:tcW w:w="1245" w:type="dxa"/>
                  <w:vAlign w:val="center"/>
                </w:tcPr>
                <w:p w:rsidR="00CF3ABB" w:rsidRDefault="00F321AE">
                  <w:pPr>
                    <w:jc w:val="center"/>
                  </w:pPr>
                  <w:r>
                    <w:t>0.487</w:t>
                  </w:r>
                </w:p>
              </w:tc>
              <w:tc>
                <w:tcPr>
                  <w:tcW w:w="1245" w:type="dxa"/>
                  <w:vAlign w:val="center"/>
                </w:tcPr>
                <w:p w:rsidR="00CF3ABB" w:rsidRDefault="00F321AE">
                  <w:pPr>
                    <w:jc w:val="center"/>
                  </w:pPr>
                  <w:r>
                    <w:t>0.390</w:t>
                  </w:r>
                </w:p>
              </w:tc>
              <w:tc>
                <w:tcPr>
                  <w:tcW w:w="1271" w:type="dxa"/>
                  <w:vAlign w:val="center"/>
                </w:tcPr>
                <w:p w:rsidR="00CF3ABB" w:rsidRDefault="00F321AE">
                  <w:pPr>
                    <w:jc w:val="center"/>
                  </w:pPr>
                  <w:r>
                    <w:t>0.322</w:t>
                  </w:r>
                </w:p>
              </w:tc>
              <w:tc>
                <w:tcPr>
                  <w:tcW w:w="1114" w:type="dxa"/>
                  <w:vMerge/>
                  <w:vAlign w:val="center"/>
                </w:tcPr>
                <w:p w:rsidR="00CF3ABB" w:rsidRDefault="00CF3ABB">
                  <w:pPr>
                    <w:ind w:firstLineChars="200" w:firstLine="420"/>
                    <w:jc w:val="center"/>
                  </w:pPr>
                </w:p>
              </w:tc>
            </w:tr>
          </w:tbl>
          <w:p w:rsidR="00CF3ABB" w:rsidRDefault="00F321AE">
            <w:pPr>
              <w:spacing w:line="360" w:lineRule="auto"/>
              <w:ind w:firstLineChars="200" w:firstLine="480"/>
              <w:rPr>
                <w:sz w:val="24"/>
                <w:szCs w:val="28"/>
              </w:rPr>
            </w:pPr>
            <w:r>
              <w:rPr>
                <w:sz w:val="24"/>
                <w:szCs w:val="28"/>
              </w:rPr>
              <w:t>3</w:t>
            </w:r>
            <w:r>
              <w:rPr>
                <w:rFonts w:hAnsi="宋体" w:hint="eastAsia"/>
                <w:sz w:val="24"/>
                <w:szCs w:val="28"/>
              </w:rPr>
              <w:t>、</w:t>
            </w:r>
            <w:r>
              <w:rPr>
                <w:sz w:val="24"/>
                <w:szCs w:val="28"/>
              </w:rPr>
              <w:t xml:space="preserve"> </w:t>
            </w:r>
            <w:r>
              <w:rPr>
                <w:rFonts w:hAnsi="宋体"/>
                <w:sz w:val="24"/>
                <w:szCs w:val="28"/>
              </w:rPr>
              <w:t>噪声污染源分析</w:t>
            </w:r>
          </w:p>
          <w:p w:rsidR="00CF3ABB" w:rsidRDefault="00F321AE">
            <w:pPr>
              <w:spacing w:line="360" w:lineRule="auto"/>
              <w:ind w:firstLineChars="200" w:firstLine="480"/>
              <w:rPr>
                <w:rFonts w:hAnsi="宋体"/>
                <w:sz w:val="24"/>
                <w:szCs w:val="28"/>
              </w:rPr>
            </w:pPr>
            <w:r>
              <w:rPr>
                <w:rFonts w:hAnsi="宋体"/>
                <w:sz w:val="24"/>
                <w:szCs w:val="28"/>
              </w:rPr>
              <w:t>施工期噪声主要来自施工机械噪声、施工作业噪声。主要噪声源源强见表</w:t>
            </w:r>
            <w:r>
              <w:rPr>
                <w:rFonts w:hint="eastAsia"/>
                <w:sz w:val="24"/>
                <w:szCs w:val="28"/>
              </w:rPr>
              <w:t>11</w:t>
            </w:r>
            <w:r>
              <w:rPr>
                <w:rFonts w:hAnsi="宋体" w:hint="eastAsia"/>
                <w:sz w:val="24"/>
                <w:szCs w:val="28"/>
              </w:rPr>
              <w:t>、表</w:t>
            </w:r>
            <w:r>
              <w:rPr>
                <w:rFonts w:hAnsi="宋体" w:hint="eastAsia"/>
                <w:sz w:val="24"/>
                <w:szCs w:val="28"/>
              </w:rPr>
              <w:t>12</w:t>
            </w:r>
            <w:r>
              <w:rPr>
                <w:rFonts w:hAnsi="宋体"/>
                <w:sz w:val="24"/>
                <w:szCs w:val="28"/>
              </w:rPr>
              <w:t>：</w:t>
            </w:r>
          </w:p>
          <w:p w:rsidR="00CF3ABB" w:rsidRDefault="00F321AE">
            <w:pPr>
              <w:spacing w:line="360" w:lineRule="auto"/>
              <w:ind w:firstLineChars="200" w:firstLine="482"/>
              <w:jc w:val="center"/>
              <w:rPr>
                <w:b/>
                <w:sz w:val="24"/>
                <w:szCs w:val="21"/>
              </w:rPr>
            </w:pPr>
            <w:r>
              <w:rPr>
                <w:rFonts w:hAnsi="宋体" w:hint="eastAsia"/>
                <w:b/>
                <w:sz w:val="24"/>
                <w:szCs w:val="21"/>
              </w:rPr>
              <w:t>表</w:t>
            </w:r>
            <w:r>
              <w:rPr>
                <w:rFonts w:hint="eastAsia"/>
                <w:b/>
                <w:sz w:val="24"/>
                <w:szCs w:val="21"/>
              </w:rPr>
              <w:t xml:space="preserve">11 </w:t>
            </w:r>
            <w:r>
              <w:rPr>
                <w:b/>
                <w:sz w:val="24"/>
                <w:szCs w:val="21"/>
              </w:rPr>
              <w:t xml:space="preserve">   </w:t>
            </w:r>
            <w:r>
              <w:rPr>
                <w:rFonts w:hAnsi="宋体"/>
                <w:b/>
                <w:sz w:val="24"/>
                <w:szCs w:val="21"/>
              </w:rPr>
              <w:t>施工期运输车辆噪声强度表</w:t>
            </w:r>
            <w:r>
              <w:rPr>
                <w:rFonts w:hAnsi="宋体" w:hint="eastAsia"/>
                <w:b/>
                <w:sz w:val="24"/>
                <w:szCs w:val="21"/>
              </w:rPr>
              <w:t xml:space="preserve"> </w:t>
            </w:r>
            <w:r>
              <w:rPr>
                <w:rFonts w:hint="eastAsia"/>
                <w:b/>
                <w:sz w:val="24"/>
                <w:szCs w:val="21"/>
              </w:rPr>
              <w:t>[</w:t>
            </w:r>
            <w:r>
              <w:rPr>
                <w:rFonts w:hAnsi="宋体"/>
                <w:b/>
                <w:sz w:val="24"/>
                <w:szCs w:val="21"/>
              </w:rPr>
              <w:t>单位：</w:t>
            </w:r>
            <w:r>
              <w:rPr>
                <w:b/>
                <w:sz w:val="24"/>
                <w:szCs w:val="21"/>
              </w:rPr>
              <w:t>dB</w:t>
            </w:r>
            <w:r>
              <w:rPr>
                <w:rFonts w:hAnsi="宋体" w:hint="eastAsia"/>
                <w:b/>
                <w:sz w:val="24"/>
                <w:szCs w:val="21"/>
              </w:rPr>
              <w:t>（</w:t>
            </w:r>
            <w:r>
              <w:rPr>
                <w:rFonts w:hint="eastAsia"/>
                <w:b/>
                <w:sz w:val="24"/>
                <w:szCs w:val="21"/>
              </w:rPr>
              <w:t>A</w:t>
            </w:r>
            <w:r>
              <w:rPr>
                <w:rFonts w:hAnsi="宋体" w:hint="eastAsia"/>
                <w:b/>
                <w:sz w:val="24"/>
                <w:szCs w:val="21"/>
              </w:rPr>
              <w:t>）</w:t>
            </w:r>
            <w:r>
              <w:rPr>
                <w:rFonts w:hint="eastAsia"/>
                <w:b/>
                <w:sz w:val="24"/>
                <w:szCs w:val="21"/>
              </w:rPr>
              <w:t>]</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2991"/>
              <w:gridCol w:w="2493"/>
              <w:gridCol w:w="1250"/>
            </w:tblGrid>
            <w:tr w:rsidR="00CF3ABB">
              <w:trPr>
                <w:jc w:val="center"/>
              </w:trPr>
              <w:tc>
                <w:tcPr>
                  <w:tcW w:w="1997" w:type="dxa"/>
                  <w:vAlign w:val="center"/>
                </w:tcPr>
                <w:p w:rsidR="00CF3ABB" w:rsidRDefault="00F321AE">
                  <w:pPr>
                    <w:jc w:val="center"/>
                    <w:rPr>
                      <w:szCs w:val="21"/>
                    </w:rPr>
                  </w:pPr>
                  <w:r>
                    <w:rPr>
                      <w:rFonts w:hAnsi="宋体"/>
                      <w:szCs w:val="21"/>
                    </w:rPr>
                    <w:lastRenderedPageBreak/>
                    <w:t>施工阶段</w:t>
                  </w:r>
                </w:p>
              </w:tc>
              <w:tc>
                <w:tcPr>
                  <w:tcW w:w="2991" w:type="dxa"/>
                  <w:vAlign w:val="center"/>
                </w:tcPr>
                <w:p w:rsidR="00CF3ABB" w:rsidRDefault="00F321AE">
                  <w:pPr>
                    <w:ind w:firstLineChars="200" w:firstLine="420"/>
                    <w:jc w:val="center"/>
                    <w:rPr>
                      <w:szCs w:val="21"/>
                    </w:rPr>
                  </w:pPr>
                  <w:r>
                    <w:rPr>
                      <w:rFonts w:hAnsi="宋体"/>
                      <w:szCs w:val="21"/>
                    </w:rPr>
                    <w:t>运输内容</w:t>
                  </w:r>
                </w:p>
              </w:tc>
              <w:tc>
                <w:tcPr>
                  <w:tcW w:w="2493" w:type="dxa"/>
                  <w:vAlign w:val="center"/>
                </w:tcPr>
                <w:p w:rsidR="00CF3ABB" w:rsidRDefault="00F321AE">
                  <w:pPr>
                    <w:ind w:firstLineChars="200" w:firstLine="420"/>
                    <w:jc w:val="center"/>
                    <w:rPr>
                      <w:szCs w:val="21"/>
                    </w:rPr>
                  </w:pPr>
                  <w:r>
                    <w:rPr>
                      <w:rFonts w:hAnsi="宋体"/>
                      <w:szCs w:val="21"/>
                    </w:rPr>
                    <w:t>车辆类型</w:t>
                  </w:r>
                </w:p>
              </w:tc>
              <w:tc>
                <w:tcPr>
                  <w:tcW w:w="1250" w:type="dxa"/>
                  <w:vAlign w:val="center"/>
                </w:tcPr>
                <w:p w:rsidR="00CF3ABB" w:rsidRDefault="00F321AE">
                  <w:pPr>
                    <w:jc w:val="center"/>
                    <w:rPr>
                      <w:szCs w:val="21"/>
                    </w:rPr>
                  </w:pPr>
                  <w:r>
                    <w:rPr>
                      <w:rFonts w:hAnsi="宋体"/>
                      <w:szCs w:val="21"/>
                    </w:rPr>
                    <w:t>声源强度</w:t>
                  </w:r>
                </w:p>
              </w:tc>
            </w:tr>
            <w:tr w:rsidR="00CF3ABB">
              <w:trPr>
                <w:jc w:val="center"/>
              </w:trPr>
              <w:tc>
                <w:tcPr>
                  <w:tcW w:w="1997" w:type="dxa"/>
                  <w:vAlign w:val="center"/>
                </w:tcPr>
                <w:p w:rsidR="00CF3ABB" w:rsidRDefault="00F321AE">
                  <w:pPr>
                    <w:jc w:val="center"/>
                    <w:rPr>
                      <w:szCs w:val="21"/>
                    </w:rPr>
                  </w:pPr>
                  <w:r>
                    <w:rPr>
                      <w:rFonts w:hAnsi="宋体"/>
                      <w:szCs w:val="21"/>
                    </w:rPr>
                    <w:t>土方阶段</w:t>
                  </w:r>
                </w:p>
              </w:tc>
              <w:tc>
                <w:tcPr>
                  <w:tcW w:w="2991" w:type="dxa"/>
                  <w:vAlign w:val="center"/>
                </w:tcPr>
                <w:p w:rsidR="00CF3ABB" w:rsidRDefault="00F321AE">
                  <w:pPr>
                    <w:ind w:firstLineChars="200" w:firstLine="420"/>
                    <w:jc w:val="center"/>
                    <w:rPr>
                      <w:szCs w:val="21"/>
                    </w:rPr>
                  </w:pPr>
                  <w:r>
                    <w:rPr>
                      <w:rFonts w:hAnsi="宋体"/>
                      <w:szCs w:val="21"/>
                    </w:rPr>
                    <w:t>运输填方</w:t>
                  </w:r>
                </w:p>
              </w:tc>
              <w:tc>
                <w:tcPr>
                  <w:tcW w:w="2493" w:type="dxa"/>
                  <w:vAlign w:val="center"/>
                </w:tcPr>
                <w:p w:rsidR="00CF3ABB" w:rsidRDefault="00F321AE">
                  <w:pPr>
                    <w:ind w:firstLineChars="200" w:firstLine="420"/>
                    <w:jc w:val="center"/>
                    <w:rPr>
                      <w:szCs w:val="21"/>
                    </w:rPr>
                  </w:pPr>
                  <w:r>
                    <w:rPr>
                      <w:rFonts w:hAnsi="宋体"/>
                      <w:szCs w:val="21"/>
                    </w:rPr>
                    <w:t>大型载重车</w:t>
                  </w:r>
                </w:p>
              </w:tc>
              <w:tc>
                <w:tcPr>
                  <w:tcW w:w="1250" w:type="dxa"/>
                  <w:vAlign w:val="center"/>
                </w:tcPr>
                <w:p w:rsidR="00CF3ABB" w:rsidRDefault="00F321AE">
                  <w:pPr>
                    <w:jc w:val="center"/>
                    <w:rPr>
                      <w:szCs w:val="21"/>
                    </w:rPr>
                  </w:pPr>
                  <w:r>
                    <w:rPr>
                      <w:szCs w:val="21"/>
                    </w:rPr>
                    <w:t>84~89</w:t>
                  </w:r>
                </w:p>
              </w:tc>
            </w:tr>
            <w:tr w:rsidR="00CF3ABB">
              <w:trPr>
                <w:jc w:val="center"/>
              </w:trPr>
              <w:tc>
                <w:tcPr>
                  <w:tcW w:w="1997" w:type="dxa"/>
                  <w:vAlign w:val="center"/>
                </w:tcPr>
                <w:p w:rsidR="00CF3ABB" w:rsidRDefault="00F321AE">
                  <w:pPr>
                    <w:jc w:val="center"/>
                    <w:rPr>
                      <w:szCs w:val="21"/>
                    </w:rPr>
                  </w:pPr>
                  <w:r>
                    <w:rPr>
                      <w:rFonts w:hAnsi="宋体"/>
                      <w:szCs w:val="21"/>
                    </w:rPr>
                    <w:t>底板及结构阶段</w:t>
                  </w:r>
                </w:p>
              </w:tc>
              <w:tc>
                <w:tcPr>
                  <w:tcW w:w="2991" w:type="dxa"/>
                  <w:vAlign w:val="center"/>
                </w:tcPr>
                <w:p w:rsidR="00CF3ABB" w:rsidRDefault="00F321AE">
                  <w:pPr>
                    <w:jc w:val="center"/>
                    <w:rPr>
                      <w:szCs w:val="21"/>
                    </w:rPr>
                  </w:pPr>
                  <w:r>
                    <w:rPr>
                      <w:rFonts w:hAnsi="宋体"/>
                      <w:szCs w:val="21"/>
                    </w:rPr>
                    <w:t>钢筋、商品混凝土</w:t>
                  </w:r>
                </w:p>
              </w:tc>
              <w:tc>
                <w:tcPr>
                  <w:tcW w:w="2493" w:type="dxa"/>
                  <w:vAlign w:val="center"/>
                </w:tcPr>
                <w:p w:rsidR="00CF3ABB" w:rsidRDefault="00F321AE">
                  <w:pPr>
                    <w:jc w:val="center"/>
                    <w:rPr>
                      <w:szCs w:val="21"/>
                    </w:rPr>
                  </w:pPr>
                  <w:r>
                    <w:rPr>
                      <w:rFonts w:hAnsi="宋体"/>
                      <w:szCs w:val="21"/>
                    </w:rPr>
                    <w:t>混凝土罐车、载重车</w:t>
                  </w:r>
                </w:p>
              </w:tc>
              <w:tc>
                <w:tcPr>
                  <w:tcW w:w="1250" w:type="dxa"/>
                  <w:vAlign w:val="center"/>
                </w:tcPr>
                <w:p w:rsidR="00CF3ABB" w:rsidRDefault="00F321AE">
                  <w:pPr>
                    <w:jc w:val="center"/>
                    <w:rPr>
                      <w:szCs w:val="21"/>
                    </w:rPr>
                  </w:pPr>
                  <w:r>
                    <w:rPr>
                      <w:szCs w:val="21"/>
                    </w:rPr>
                    <w:t>80~85</w:t>
                  </w:r>
                </w:p>
              </w:tc>
            </w:tr>
            <w:tr w:rsidR="00CF3ABB">
              <w:trPr>
                <w:jc w:val="center"/>
              </w:trPr>
              <w:tc>
                <w:tcPr>
                  <w:tcW w:w="1997" w:type="dxa"/>
                  <w:vAlign w:val="center"/>
                </w:tcPr>
                <w:p w:rsidR="00CF3ABB" w:rsidRDefault="00F321AE">
                  <w:pPr>
                    <w:jc w:val="center"/>
                    <w:rPr>
                      <w:szCs w:val="21"/>
                    </w:rPr>
                  </w:pPr>
                  <w:r>
                    <w:rPr>
                      <w:rFonts w:hAnsi="宋体"/>
                      <w:szCs w:val="21"/>
                    </w:rPr>
                    <w:t>装修阶段</w:t>
                  </w:r>
                </w:p>
              </w:tc>
              <w:tc>
                <w:tcPr>
                  <w:tcW w:w="2991" w:type="dxa"/>
                  <w:vAlign w:val="center"/>
                </w:tcPr>
                <w:p w:rsidR="00CF3ABB" w:rsidRDefault="00F321AE">
                  <w:pPr>
                    <w:jc w:val="center"/>
                    <w:rPr>
                      <w:szCs w:val="21"/>
                    </w:rPr>
                  </w:pPr>
                  <w:r>
                    <w:rPr>
                      <w:rFonts w:hAnsi="宋体"/>
                      <w:szCs w:val="21"/>
                    </w:rPr>
                    <w:t>各种装修材料及必备设备</w:t>
                  </w:r>
                </w:p>
              </w:tc>
              <w:tc>
                <w:tcPr>
                  <w:tcW w:w="2493" w:type="dxa"/>
                  <w:vAlign w:val="center"/>
                </w:tcPr>
                <w:p w:rsidR="00CF3ABB" w:rsidRDefault="00F321AE">
                  <w:pPr>
                    <w:ind w:firstLineChars="200" w:firstLine="420"/>
                    <w:jc w:val="center"/>
                    <w:rPr>
                      <w:szCs w:val="21"/>
                    </w:rPr>
                  </w:pPr>
                  <w:r>
                    <w:rPr>
                      <w:rFonts w:hAnsi="宋体"/>
                      <w:szCs w:val="21"/>
                    </w:rPr>
                    <w:t>轻型载重卡车</w:t>
                  </w:r>
                </w:p>
              </w:tc>
              <w:tc>
                <w:tcPr>
                  <w:tcW w:w="1250" w:type="dxa"/>
                  <w:vAlign w:val="center"/>
                </w:tcPr>
                <w:p w:rsidR="00CF3ABB" w:rsidRDefault="00F321AE">
                  <w:pPr>
                    <w:jc w:val="center"/>
                    <w:rPr>
                      <w:szCs w:val="21"/>
                    </w:rPr>
                  </w:pPr>
                  <w:r>
                    <w:rPr>
                      <w:szCs w:val="21"/>
                    </w:rPr>
                    <w:t>75~80</w:t>
                  </w:r>
                </w:p>
              </w:tc>
            </w:tr>
          </w:tbl>
          <w:p w:rsidR="00CF3ABB" w:rsidRDefault="00F321AE">
            <w:pPr>
              <w:spacing w:line="360" w:lineRule="auto"/>
              <w:ind w:firstLineChars="200" w:firstLine="482"/>
              <w:jc w:val="center"/>
              <w:rPr>
                <w:b/>
                <w:sz w:val="24"/>
                <w:szCs w:val="21"/>
              </w:rPr>
            </w:pPr>
            <w:r>
              <w:rPr>
                <w:rFonts w:hAnsi="宋体" w:hint="eastAsia"/>
                <w:b/>
                <w:sz w:val="24"/>
                <w:szCs w:val="21"/>
              </w:rPr>
              <w:t>表</w:t>
            </w:r>
            <w:r>
              <w:rPr>
                <w:rFonts w:hint="eastAsia"/>
                <w:b/>
                <w:sz w:val="24"/>
                <w:szCs w:val="21"/>
              </w:rPr>
              <w:t xml:space="preserve">12  </w:t>
            </w:r>
            <w:r>
              <w:rPr>
                <w:rFonts w:hAnsi="宋体"/>
                <w:b/>
                <w:sz w:val="24"/>
                <w:szCs w:val="21"/>
              </w:rPr>
              <w:t>施工期机械噪声强度表</w:t>
            </w:r>
            <w:r>
              <w:rPr>
                <w:rFonts w:hAnsi="宋体" w:hint="eastAsia"/>
                <w:b/>
                <w:sz w:val="24"/>
                <w:szCs w:val="21"/>
              </w:rPr>
              <w:t xml:space="preserve"> </w:t>
            </w:r>
            <w:r>
              <w:rPr>
                <w:rFonts w:hint="eastAsia"/>
                <w:b/>
                <w:sz w:val="24"/>
                <w:szCs w:val="21"/>
              </w:rPr>
              <w:t>[</w:t>
            </w:r>
            <w:r>
              <w:rPr>
                <w:rFonts w:hAnsi="宋体"/>
                <w:b/>
                <w:sz w:val="24"/>
                <w:szCs w:val="21"/>
              </w:rPr>
              <w:t>单位：</w:t>
            </w:r>
            <w:r>
              <w:rPr>
                <w:b/>
                <w:sz w:val="24"/>
                <w:szCs w:val="21"/>
              </w:rPr>
              <w:t>dB</w:t>
            </w:r>
            <w:r>
              <w:rPr>
                <w:rFonts w:hAnsi="宋体" w:hint="eastAsia"/>
                <w:b/>
                <w:sz w:val="24"/>
                <w:szCs w:val="21"/>
              </w:rPr>
              <w:t>（</w:t>
            </w:r>
            <w:r>
              <w:rPr>
                <w:rFonts w:hint="eastAsia"/>
                <w:b/>
                <w:sz w:val="24"/>
                <w:szCs w:val="21"/>
              </w:rPr>
              <w:t>A</w:t>
            </w:r>
            <w:r>
              <w:rPr>
                <w:rFonts w:hAnsi="宋体" w:hint="eastAsia"/>
                <w:b/>
                <w:sz w:val="24"/>
                <w:szCs w:val="21"/>
              </w:rPr>
              <w:t>）</w:t>
            </w:r>
            <w:r>
              <w:rPr>
                <w:rFonts w:hint="eastAsia"/>
                <w:b/>
                <w:sz w:val="24"/>
                <w:szCs w:val="21"/>
              </w:rPr>
              <w:t>]</w:t>
            </w:r>
          </w:p>
          <w:tbl>
            <w:tblPr>
              <w:tblW w:w="8731"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1790"/>
              <w:gridCol w:w="1567"/>
              <w:gridCol w:w="1121"/>
              <w:gridCol w:w="1790"/>
              <w:gridCol w:w="1344"/>
              <w:gridCol w:w="1119"/>
            </w:tblGrid>
            <w:tr w:rsidR="00CF3ABB">
              <w:trPr>
                <w:cantSplit/>
                <w:jc w:val="center"/>
              </w:trPr>
              <w:tc>
                <w:tcPr>
                  <w:tcW w:w="1790" w:type="dxa"/>
                  <w:vAlign w:val="center"/>
                </w:tcPr>
                <w:p w:rsidR="00CF3ABB" w:rsidRDefault="00F321AE">
                  <w:pPr>
                    <w:jc w:val="center"/>
                    <w:rPr>
                      <w:szCs w:val="21"/>
                    </w:rPr>
                  </w:pPr>
                  <w:r>
                    <w:rPr>
                      <w:rFonts w:hAnsi="宋体"/>
                      <w:szCs w:val="21"/>
                    </w:rPr>
                    <w:t>施工阶段</w:t>
                  </w:r>
                </w:p>
              </w:tc>
              <w:tc>
                <w:tcPr>
                  <w:tcW w:w="1567" w:type="dxa"/>
                  <w:vAlign w:val="center"/>
                </w:tcPr>
                <w:p w:rsidR="00CF3ABB" w:rsidRDefault="00F321AE">
                  <w:pPr>
                    <w:jc w:val="center"/>
                    <w:rPr>
                      <w:szCs w:val="21"/>
                    </w:rPr>
                  </w:pPr>
                  <w:r>
                    <w:rPr>
                      <w:rFonts w:hAnsi="宋体"/>
                      <w:szCs w:val="21"/>
                    </w:rPr>
                    <w:t>声源</w:t>
                  </w:r>
                </w:p>
              </w:tc>
              <w:tc>
                <w:tcPr>
                  <w:tcW w:w="1121" w:type="dxa"/>
                  <w:vAlign w:val="center"/>
                </w:tcPr>
                <w:p w:rsidR="00CF3ABB" w:rsidRDefault="00F321AE">
                  <w:pPr>
                    <w:jc w:val="center"/>
                    <w:rPr>
                      <w:szCs w:val="21"/>
                    </w:rPr>
                  </w:pPr>
                  <w:r>
                    <w:rPr>
                      <w:rFonts w:hAnsi="宋体"/>
                      <w:szCs w:val="21"/>
                    </w:rPr>
                    <w:t>声源强度</w:t>
                  </w:r>
                </w:p>
              </w:tc>
              <w:tc>
                <w:tcPr>
                  <w:tcW w:w="1790" w:type="dxa"/>
                  <w:vAlign w:val="center"/>
                </w:tcPr>
                <w:p w:rsidR="00CF3ABB" w:rsidRDefault="00F321AE">
                  <w:pPr>
                    <w:jc w:val="center"/>
                    <w:rPr>
                      <w:szCs w:val="21"/>
                    </w:rPr>
                  </w:pPr>
                  <w:r>
                    <w:rPr>
                      <w:rFonts w:hAnsi="宋体"/>
                      <w:szCs w:val="21"/>
                    </w:rPr>
                    <w:t>施工阶段</w:t>
                  </w:r>
                </w:p>
              </w:tc>
              <w:tc>
                <w:tcPr>
                  <w:tcW w:w="1344" w:type="dxa"/>
                  <w:vAlign w:val="center"/>
                </w:tcPr>
                <w:p w:rsidR="00CF3ABB" w:rsidRDefault="00F321AE">
                  <w:pPr>
                    <w:jc w:val="center"/>
                    <w:rPr>
                      <w:szCs w:val="21"/>
                    </w:rPr>
                  </w:pPr>
                  <w:r>
                    <w:rPr>
                      <w:rFonts w:hAnsi="宋体"/>
                      <w:szCs w:val="21"/>
                    </w:rPr>
                    <w:t>声源</w:t>
                  </w:r>
                </w:p>
              </w:tc>
              <w:tc>
                <w:tcPr>
                  <w:tcW w:w="1119" w:type="dxa"/>
                  <w:vAlign w:val="center"/>
                </w:tcPr>
                <w:p w:rsidR="00CF3ABB" w:rsidRDefault="00F321AE">
                  <w:pPr>
                    <w:jc w:val="center"/>
                    <w:rPr>
                      <w:szCs w:val="21"/>
                    </w:rPr>
                  </w:pPr>
                  <w:r>
                    <w:rPr>
                      <w:rFonts w:hAnsi="宋体"/>
                      <w:szCs w:val="21"/>
                    </w:rPr>
                    <w:t>声源强度</w:t>
                  </w:r>
                </w:p>
              </w:tc>
            </w:tr>
            <w:tr w:rsidR="00CF3ABB">
              <w:trPr>
                <w:cantSplit/>
                <w:jc w:val="center"/>
              </w:trPr>
              <w:tc>
                <w:tcPr>
                  <w:tcW w:w="1790" w:type="dxa"/>
                  <w:vMerge w:val="restart"/>
                  <w:vAlign w:val="center"/>
                </w:tcPr>
                <w:p w:rsidR="00CF3ABB" w:rsidRDefault="00F321AE">
                  <w:pPr>
                    <w:jc w:val="center"/>
                    <w:rPr>
                      <w:szCs w:val="21"/>
                    </w:rPr>
                  </w:pPr>
                  <w:r>
                    <w:rPr>
                      <w:rFonts w:hAnsi="宋体"/>
                      <w:szCs w:val="21"/>
                    </w:rPr>
                    <w:t>土石方阶段</w:t>
                  </w:r>
                </w:p>
              </w:tc>
              <w:tc>
                <w:tcPr>
                  <w:tcW w:w="1567" w:type="dxa"/>
                  <w:vAlign w:val="center"/>
                </w:tcPr>
                <w:p w:rsidR="00CF3ABB" w:rsidRDefault="00F321AE">
                  <w:pPr>
                    <w:jc w:val="center"/>
                    <w:rPr>
                      <w:szCs w:val="21"/>
                    </w:rPr>
                  </w:pPr>
                  <w:r>
                    <w:rPr>
                      <w:rFonts w:hAnsi="宋体"/>
                      <w:szCs w:val="21"/>
                    </w:rPr>
                    <w:t>挖土机</w:t>
                  </w:r>
                </w:p>
              </w:tc>
              <w:tc>
                <w:tcPr>
                  <w:tcW w:w="1121" w:type="dxa"/>
                  <w:vAlign w:val="center"/>
                </w:tcPr>
                <w:p w:rsidR="00CF3ABB" w:rsidRDefault="00F321AE">
                  <w:pPr>
                    <w:jc w:val="center"/>
                    <w:rPr>
                      <w:szCs w:val="21"/>
                    </w:rPr>
                  </w:pPr>
                  <w:r>
                    <w:rPr>
                      <w:szCs w:val="21"/>
                    </w:rPr>
                    <w:t>78~96</w:t>
                  </w:r>
                </w:p>
              </w:tc>
              <w:tc>
                <w:tcPr>
                  <w:tcW w:w="1790" w:type="dxa"/>
                  <w:vMerge w:val="restart"/>
                  <w:vAlign w:val="center"/>
                </w:tcPr>
                <w:p w:rsidR="00CF3ABB" w:rsidRDefault="00F321AE">
                  <w:pPr>
                    <w:jc w:val="center"/>
                    <w:rPr>
                      <w:szCs w:val="21"/>
                    </w:rPr>
                  </w:pPr>
                  <w:r>
                    <w:rPr>
                      <w:rFonts w:hAnsi="宋体"/>
                      <w:szCs w:val="21"/>
                    </w:rPr>
                    <w:t>装修、安装阶段</w:t>
                  </w:r>
                </w:p>
              </w:tc>
              <w:tc>
                <w:tcPr>
                  <w:tcW w:w="1344" w:type="dxa"/>
                  <w:vAlign w:val="center"/>
                </w:tcPr>
                <w:p w:rsidR="00CF3ABB" w:rsidRDefault="00F321AE">
                  <w:pPr>
                    <w:jc w:val="center"/>
                    <w:rPr>
                      <w:szCs w:val="21"/>
                    </w:rPr>
                  </w:pPr>
                  <w:r>
                    <w:rPr>
                      <w:rFonts w:hAnsi="宋体"/>
                      <w:szCs w:val="21"/>
                    </w:rPr>
                    <w:t>电钻</w:t>
                  </w:r>
                </w:p>
              </w:tc>
              <w:tc>
                <w:tcPr>
                  <w:tcW w:w="1119" w:type="dxa"/>
                  <w:vAlign w:val="center"/>
                </w:tcPr>
                <w:p w:rsidR="00CF3ABB" w:rsidRDefault="00F321AE">
                  <w:pPr>
                    <w:jc w:val="center"/>
                    <w:rPr>
                      <w:szCs w:val="21"/>
                    </w:rPr>
                  </w:pPr>
                  <w:r>
                    <w:rPr>
                      <w:szCs w:val="21"/>
                    </w:rPr>
                    <w:t>100~105</w:t>
                  </w: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空压机</w:t>
                  </w:r>
                </w:p>
              </w:tc>
              <w:tc>
                <w:tcPr>
                  <w:tcW w:w="1121" w:type="dxa"/>
                  <w:vAlign w:val="center"/>
                </w:tcPr>
                <w:p w:rsidR="00CF3ABB" w:rsidRDefault="00F321AE">
                  <w:pPr>
                    <w:jc w:val="center"/>
                    <w:rPr>
                      <w:szCs w:val="21"/>
                    </w:rPr>
                  </w:pPr>
                  <w:r>
                    <w:rPr>
                      <w:szCs w:val="21"/>
                    </w:rPr>
                    <w:t>75~85</w:t>
                  </w:r>
                </w:p>
              </w:tc>
              <w:tc>
                <w:tcPr>
                  <w:tcW w:w="1790" w:type="dxa"/>
                  <w:vMerge/>
                  <w:vAlign w:val="center"/>
                </w:tcPr>
                <w:p w:rsidR="00CF3ABB" w:rsidRDefault="00CF3ABB">
                  <w:pPr>
                    <w:ind w:firstLineChars="200" w:firstLine="420"/>
                    <w:jc w:val="center"/>
                    <w:rPr>
                      <w:szCs w:val="21"/>
                    </w:rPr>
                  </w:pPr>
                </w:p>
              </w:tc>
              <w:tc>
                <w:tcPr>
                  <w:tcW w:w="1344" w:type="dxa"/>
                  <w:vAlign w:val="center"/>
                </w:tcPr>
                <w:p w:rsidR="00CF3ABB" w:rsidRDefault="00F321AE">
                  <w:pPr>
                    <w:jc w:val="center"/>
                    <w:rPr>
                      <w:szCs w:val="21"/>
                    </w:rPr>
                  </w:pPr>
                  <w:r>
                    <w:rPr>
                      <w:rFonts w:hAnsi="宋体"/>
                      <w:szCs w:val="21"/>
                    </w:rPr>
                    <w:t>手工钻</w:t>
                  </w:r>
                </w:p>
              </w:tc>
              <w:tc>
                <w:tcPr>
                  <w:tcW w:w="1119" w:type="dxa"/>
                  <w:vAlign w:val="center"/>
                </w:tcPr>
                <w:p w:rsidR="00CF3ABB" w:rsidRDefault="00F321AE">
                  <w:pPr>
                    <w:jc w:val="center"/>
                    <w:rPr>
                      <w:szCs w:val="21"/>
                    </w:rPr>
                  </w:pPr>
                  <w:r>
                    <w:rPr>
                      <w:szCs w:val="21"/>
                    </w:rPr>
                    <w:t>100~105</w:t>
                  </w: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hint="eastAsia"/>
                      <w:szCs w:val="21"/>
                    </w:rPr>
                    <w:t>螺旋式打桩机</w:t>
                  </w:r>
                </w:p>
              </w:tc>
              <w:tc>
                <w:tcPr>
                  <w:tcW w:w="1121" w:type="dxa"/>
                  <w:vAlign w:val="center"/>
                </w:tcPr>
                <w:p w:rsidR="00CF3ABB" w:rsidRDefault="00F321AE">
                  <w:pPr>
                    <w:jc w:val="center"/>
                    <w:rPr>
                      <w:szCs w:val="21"/>
                    </w:rPr>
                  </w:pPr>
                  <w:r>
                    <w:rPr>
                      <w:rFonts w:hint="eastAsia"/>
                      <w:szCs w:val="21"/>
                    </w:rPr>
                    <w:t>7</w:t>
                  </w:r>
                  <w:r>
                    <w:rPr>
                      <w:szCs w:val="21"/>
                    </w:rPr>
                    <w:t>5~</w:t>
                  </w:r>
                  <w:r>
                    <w:rPr>
                      <w:rFonts w:hint="eastAsia"/>
                      <w:szCs w:val="21"/>
                    </w:rPr>
                    <w:t>80</w:t>
                  </w:r>
                </w:p>
              </w:tc>
              <w:tc>
                <w:tcPr>
                  <w:tcW w:w="1790" w:type="dxa"/>
                  <w:vMerge/>
                  <w:vAlign w:val="center"/>
                </w:tcPr>
                <w:p w:rsidR="00CF3ABB" w:rsidRDefault="00CF3ABB">
                  <w:pPr>
                    <w:ind w:firstLineChars="200" w:firstLine="420"/>
                    <w:jc w:val="center"/>
                    <w:rPr>
                      <w:szCs w:val="21"/>
                    </w:rPr>
                  </w:pPr>
                </w:p>
              </w:tc>
              <w:tc>
                <w:tcPr>
                  <w:tcW w:w="1344" w:type="dxa"/>
                  <w:vAlign w:val="center"/>
                </w:tcPr>
                <w:p w:rsidR="00CF3ABB" w:rsidRDefault="00F321AE">
                  <w:pPr>
                    <w:jc w:val="center"/>
                    <w:rPr>
                      <w:szCs w:val="21"/>
                    </w:rPr>
                  </w:pPr>
                  <w:r>
                    <w:rPr>
                      <w:rFonts w:hAnsi="宋体"/>
                      <w:szCs w:val="21"/>
                    </w:rPr>
                    <w:t>无齿锯</w:t>
                  </w:r>
                </w:p>
              </w:tc>
              <w:tc>
                <w:tcPr>
                  <w:tcW w:w="1119" w:type="dxa"/>
                  <w:vAlign w:val="center"/>
                </w:tcPr>
                <w:p w:rsidR="00CF3ABB" w:rsidRDefault="00F321AE">
                  <w:pPr>
                    <w:jc w:val="center"/>
                    <w:rPr>
                      <w:szCs w:val="21"/>
                    </w:rPr>
                  </w:pPr>
                  <w:r>
                    <w:rPr>
                      <w:szCs w:val="21"/>
                    </w:rPr>
                    <w:t>105</w:t>
                  </w: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压缩机</w:t>
                  </w:r>
                </w:p>
              </w:tc>
              <w:tc>
                <w:tcPr>
                  <w:tcW w:w="1121" w:type="dxa"/>
                  <w:vAlign w:val="center"/>
                </w:tcPr>
                <w:p w:rsidR="00CF3ABB" w:rsidRDefault="00F321AE">
                  <w:pPr>
                    <w:jc w:val="center"/>
                    <w:rPr>
                      <w:szCs w:val="21"/>
                    </w:rPr>
                  </w:pPr>
                  <w:r>
                    <w:rPr>
                      <w:szCs w:val="21"/>
                    </w:rPr>
                    <w:t>75~88</w:t>
                  </w:r>
                </w:p>
              </w:tc>
              <w:tc>
                <w:tcPr>
                  <w:tcW w:w="1790" w:type="dxa"/>
                  <w:vMerge/>
                  <w:vAlign w:val="center"/>
                </w:tcPr>
                <w:p w:rsidR="00CF3ABB" w:rsidRDefault="00CF3ABB">
                  <w:pPr>
                    <w:ind w:firstLineChars="200" w:firstLine="420"/>
                    <w:jc w:val="center"/>
                    <w:rPr>
                      <w:szCs w:val="21"/>
                    </w:rPr>
                  </w:pPr>
                </w:p>
              </w:tc>
              <w:tc>
                <w:tcPr>
                  <w:tcW w:w="1344" w:type="dxa"/>
                  <w:vMerge w:val="restart"/>
                  <w:vAlign w:val="center"/>
                </w:tcPr>
                <w:p w:rsidR="00CF3ABB" w:rsidRDefault="00F321AE">
                  <w:pPr>
                    <w:jc w:val="center"/>
                    <w:rPr>
                      <w:szCs w:val="21"/>
                    </w:rPr>
                  </w:pPr>
                  <w:r>
                    <w:rPr>
                      <w:rFonts w:hAnsi="宋体"/>
                      <w:szCs w:val="21"/>
                    </w:rPr>
                    <w:t>角向磨光机</w:t>
                  </w:r>
                </w:p>
              </w:tc>
              <w:tc>
                <w:tcPr>
                  <w:tcW w:w="1119" w:type="dxa"/>
                  <w:vMerge w:val="restart"/>
                  <w:vAlign w:val="center"/>
                </w:tcPr>
                <w:p w:rsidR="00CF3ABB" w:rsidRDefault="00F321AE">
                  <w:pPr>
                    <w:jc w:val="center"/>
                    <w:rPr>
                      <w:szCs w:val="21"/>
                    </w:rPr>
                  </w:pPr>
                  <w:r>
                    <w:rPr>
                      <w:szCs w:val="21"/>
                    </w:rPr>
                    <w:t>100~115</w:t>
                  </w:r>
                </w:p>
              </w:tc>
            </w:tr>
            <w:tr w:rsidR="00CF3ABB">
              <w:trPr>
                <w:cantSplit/>
                <w:jc w:val="center"/>
              </w:trPr>
              <w:tc>
                <w:tcPr>
                  <w:tcW w:w="1790" w:type="dxa"/>
                  <w:vMerge w:val="restart"/>
                  <w:vAlign w:val="center"/>
                </w:tcPr>
                <w:p w:rsidR="00CF3ABB" w:rsidRDefault="00F321AE">
                  <w:pPr>
                    <w:jc w:val="center"/>
                    <w:rPr>
                      <w:szCs w:val="21"/>
                    </w:rPr>
                  </w:pPr>
                  <w:r>
                    <w:rPr>
                      <w:rFonts w:hAnsi="宋体"/>
                      <w:szCs w:val="21"/>
                    </w:rPr>
                    <w:t>底板与结构阶段</w:t>
                  </w:r>
                </w:p>
              </w:tc>
              <w:tc>
                <w:tcPr>
                  <w:tcW w:w="1567" w:type="dxa"/>
                  <w:vAlign w:val="center"/>
                </w:tcPr>
                <w:p w:rsidR="00CF3ABB" w:rsidRDefault="00F321AE">
                  <w:pPr>
                    <w:jc w:val="center"/>
                    <w:rPr>
                      <w:szCs w:val="21"/>
                    </w:rPr>
                  </w:pPr>
                  <w:r>
                    <w:rPr>
                      <w:rFonts w:hAnsi="宋体"/>
                      <w:szCs w:val="21"/>
                    </w:rPr>
                    <w:t>混凝土输送泵</w:t>
                  </w:r>
                </w:p>
              </w:tc>
              <w:tc>
                <w:tcPr>
                  <w:tcW w:w="1121" w:type="dxa"/>
                  <w:vAlign w:val="center"/>
                </w:tcPr>
                <w:p w:rsidR="00CF3ABB" w:rsidRDefault="00F321AE">
                  <w:pPr>
                    <w:jc w:val="center"/>
                    <w:rPr>
                      <w:szCs w:val="21"/>
                    </w:rPr>
                  </w:pPr>
                  <w:r>
                    <w:rPr>
                      <w:szCs w:val="21"/>
                    </w:rPr>
                    <w:t>90~100</w:t>
                  </w:r>
                </w:p>
              </w:tc>
              <w:tc>
                <w:tcPr>
                  <w:tcW w:w="1790" w:type="dxa"/>
                  <w:vMerge/>
                  <w:vAlign w:val="center"/>
                </w:tcPr>
                <w:p w:rsidR="00CF3ABB" w:rsidRDefault="00CF3ABB">
                  <w:pPr>
                    <w:ind w:firstLineChars="200" w:firstLine="420"/>
                    <w:jc w:val="center"/>
                    <w:rPr>
                      <w:szCs w:val="21"/>
                    </w:rPr>
                  </w:pPr>
                </w:p>
              </w:tc>
              <w:tc>
                <w:tcPr>
                  <w:tcW w:w="1344" w:type="dxa"/>
                  <w:vMerge/>
                  <w:vAlign w:val="center"/>
                </w:tcPr>
                <w:p w:rsidR="00CF3ABB" w:rsidRDefault="00CF3ABB">
                  <w:pPr>
                    <w:jc w:val="center"/>
                    <w:rPr>
                      <w:szCs w:val="21"/>
                    </w:rPr>
                  </w:pPr>
                </w:p>
              </w:tc>
              <w:tc>
                <w:tcPr>
                  <w:tcW w:w="1119" w:type="dxa"/>
                  <w:vMerge/>
                  <w:vAlign w:val="center"/>
                </w:tcPr>
                <w:p w:rsidR="00CF3ABB" w:rsidRDefault="00CF3ABB">
                  <w:pPr>
                    <w:jc w:val="center"/>
                    <w:rPr>
                      <w:szCs w:val="21"/>
                    </w:rPr>
                  </w:pP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振捣机</w:t>
                  </w:r>
                </w:p>
              </w:tc>
              <w:tc>
                <w:tcPr>
                  <w:tcW w:w="1121" w:type="dxa"/>
                  <w:vAlign w:val="center"/>
                </w:tcPr>
                <w:p w:rsidR="00CF3ABB" w:rsidRDefault="00F321AE">
                  <w:pPr>
                    <w:jc w:val="center"/>
                    <w:rPr>
                      <w:szCs w:val="21"/>
                    </w:rPr>
                  </w:pPr>
                  <w:r>
                    <w:rPr>
                      <w:szCs w:val="21"/>
                    </w:rPr>
                    <w:t>100~105</w:t>
                  </w:r>
                </w:p>
              </w:tc>
              <w:tc>
                <w:tcPr>
                  <w:tcW w:w="1790" w:type="dxa"/>
                  <w:vMerge/>
                  <w:vAlign w:val="center"/>
                </w:tcPr>
                <w:p w:rsidR="00CF3ABB" w:rsidRDefault="00CF3ABB">
                  <w:pPr>
                    <w:ind w:firstLineChars="200" w:firstLine="420"/>
                    <w:jc w:val="center"/>
                    <w:rPr>
                      <w:szCs w:val="21"/>
                    </w:rPr>
                  </w:pPr>
                </w:p>
              </w:tc>
              <w:tc>
                <w:tcPr>
                  <w:tcW w:w="1344" w:type="dxa"/>
                  <w:vMerge/>
                  <w:vAlign w:val="center"/>
                </w:tcPr>
                <w:p w:rsidR="00CF3ABB" w:rsidRDefault="00CF3ABB">
                  <w:pPr>
                    <w:jc w:val="center"/>
                    <w:rPr>
                      <w:szCs w:val="21"/>
                    </w:rPr>
                  </w:pPr>
                </w:p>
              </w:tc>
              <w:tc>
                <w:tcPr>
                  <w:tcW w:w="1119" w:type="dxa"/>
                  <w:vMerge/>
                  <w:vAlign w:val="center"/>
                </w:tcPr>
                <w:p w:rsidR="00CF3ABB" w:rsidRDefault="00CF3ABB">
                  <w:pPr>
                    <w:jc w:val="center"/>
                    <w:rPr>
                      <w:szCs w:val="21"/>
                    </w:rPr>
                  </w:pP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电锯</w:t>
                  </w:r>
                </w:p>
              </w:tc>
              <w:tc>
                <w:tcPr>
                  <w:tcW w:w="1121" w:type="dxa"/>
                  <w:vAlign w:val="center"/>
                </w:tcPr>
                <w:p w:rsidR="00CF3ABB" w:rsidRDefault="00F321AE">
                  <w:pPr>
                    <w:jc w:val="center"/>
                    <w:rPr>
                      <w:szCs w:val="21"/>
                    </w:rPr>
                  </w:pPr>
                  <w:r>
                    <w:rPr>
                      <w:szCs w:val="21"/>
                    </w:rPr>
                    <w:t>100~105</w:t>
                  </w:r>
                </w:p>
              </w:tc>
              <w:tc>
                <w:tcPr>
                  <w:tcW w:w="1790" w:type="dxa"/>
                  <w:vMerge/>
                  <w:vAlign w:val="center"/>
                </w:tcPr>
                <w:p w:rsidR="00CF3ABB" w:rsidRDefault="00CF3ABB">
                  <w:pPr>
                    <w:ind w:firstLineChars="200" w:firstLine="420"/>
                    <w:jc w:val="center"/>
                    <w:rPr>
                      <w:szCs w:val="21"/>
                    </w:rPr>
                  </w:pPr>
                </w:p>
              </w:tc>
              <w:tc>
                <w:tcPr>
                  <w:tcW w:w="1344" w:type="dxa"/>
                  <w:vMerge w:val="restart"/>
                  <w:vAlign w:val="center"/>
                </w:tcPr>
                <w:p w:rsidR="00CF3ABB" w:rsidRDefault="00F321AE">
                  <w:pPr>
                    <w:jc w:val="center"/>
                    <w:rPr>
                      <w:szCs w:val="21"/>
                    </w:rPr>
                  </w:pPr>
                  <w:r>
                    <w:rPr>
                      <w:rFonts w:hAnsi="宋体"/>
                      <w:szCs w:val="21"/>
                    </w:rPr>
                    <w:t>云石机</w:t>
                  </w:r>
                </w:p>
              </w:tc>
              <w:tc>
                <w:tcPr>
                  <w:tcW w:w="1119" w:type="dxa"/>
                  <w:vMerge w:val="restart"/>
                  <w:vAlign w:val="center"/>
                </w:tcPr>
                <w:p w:rsidR="00CF3ABB" w:rsidRDefault="00F321AE">
                  <w:pPr>
                    <w:jc w:val="center"/>
                    <w:rPr>
                      <w:szCs w:val="21"/>
                    </w:rPr>
                  </w:pPr>
                  <w:r>
                    <w:rPr>
                      <w:szCs w:val="21"/>
                    </w:rPr>
                    <w:t>100~110</w:t>
                  </w: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电焊机</w:t>
                  </w:r>
                </w:p>
              </w:tc>
              <w:tc>
                <w:tcPr>
                  <w:tcW w:w="1121" w:type="dxa"/>
                  <w:vAlign w:val="center"/>
                </w:tcPr>
                <w:p w:rsidR="00CF3ABB" w:rsidRDefault="00F321AE">
                  <w:pPr>
                    <w:jc w:val="center"/>
                    <w:rPr>
                      <w:szCs w:val="21"/>
                    </w:rPr>
                  </w:pPr>
                  <w:r>
                    <w:rPr>
                      <w:szCs w:val="21"/>
                    </w:rPr>
                    <w:t>90~95</w:t>
                  </w:r>
                </w:p>
              </w:tc>
              <w:tc>
                <w:tcPr>
                  <w:tcW w:w="1790" w:type="dxa"/>
                  <w:vMerge/>
                  <w:vAlign w:val="center"/>
                </w:tcPr>
                <w:p w:rsidR="00CF3ABB" w:rsidRDefault="00CF3ABB">
                  <w:pPr>
                    <w:ind w:firstLineChars="200" w:firstLine="420"/>
                    <w:jc w:val="center"/>
                    <w:rPr>
                      <w:szCs w:val="21"/>
                    </w:rPr>
                  </w:pPr>
                </w:p>
              </w:tc>
              <w:tc>
                <w:tcPr>
                  <w:tcW w:w="1344" w:type="dxa"/>
                  <w:vMerge/>
                  <w:vAlign w:val="center"/>
                </w:tcPr>
                <w:p w:rsidR="00CF3ABB" w:rsidRDefault="00CF3ABB">
                  <w:pPr>
                    <w:ind w:firstLineChars="200" w:firstLine="420"/>
                    <w:jc w:val="center"/>
                    <w:rPr>
                      <w:szCs w:val="21"/>
                    </w:rPr>
                  </w:pPr>
                </w:p>
              </w:tc>
              <w:tc>
                <w:tcPr>
                  <w:tcW w:w="1119" w:type="dxa"/>
                  <w:vMerge/>
                  <w:vAlign w:val="center"/>
                </w:tcPr>
                <w:p w:rsidR="00CF3ABB" w:rsidRDefault="00CF3ABB">
                  <w:pPr>
                    <w:ind w:firstLineChars="200" w:firstLine="420"/>
                    <w:jc w:val="center"/>
                    <w:rPr>
                      <w:szCs w:val="21"/>
                    </w:rPr>
                  </w:pPr>
                </w:p>
              </w:tc>
            </w:tr>
            <w:tr w:rsidR="00CF3ABB">
              <w:trPr>
                <w:cantSplit/>
                <w:jc w:val="center"/>
              </w:trPr>
              <w:tc>
                <w:tcPr>
                  <w:tcW w:w="1790" w:type="dxa"/>
                  <w:vMerge/>
                  <w:vAlign w:val="center"/>
                </w:tcPr>
                <w:p w:rsidR="00CF3ABB" w:rsidRDefault="00CF3ABB">
                  <w:pPr>
                    <w:ind w:firstLineChars="200" w:firstLine="420"/>
                    <w:jc w:val="center"/>
                    <w:rPr>
                      <w:szCs w:val="21"/>
                    </w:rPr>
                  </w:pPr>
                </w:p>
              </w:tc>
              <w:tc>
                <w:tcPr>
                  <w:tcW w:w="1567" w:type="dxa"/>
                  <w:vAlign w:val="center"/>
                </w:tcPr>
                <w:p w:rsidR="00CF3ABB" w:rsidRDefault="00F321AE">
                  <w:pPr>
                    <w:jc w:val="center"/>
                    <w:rPr>
                      <w:szCs w:val="21"/>
                    </w:rPr>
                  </w:pPr>
                  <w:r>
                    <w:rPr>
                      <w:rFonts w:hAnsi="宋体"/>
                      <w:szCs w:val="21"/>
                    </w:rPr>
                    <w:t>空压机</w:t>
                  </w:r>
                </w:p>
              </w:tc>
              <w:tc>
                <w:tcPr>
                  <w:tcW w:w="1121" w:type="dxa"/>
                  <w:vAlign w:val="center"/>
                </w:tcPr>
                <w:p w:rsidR="00CF3ABB" w:rsidRDefault="00F321AE">
                  <w:pPr>
                    <w:jc w:val="center"/>
                    <w:rPr>
                      <w:szCs w:val="21"/>
                    </w:rPr>
                  </w:pPr>
                  <w:r>
                    <w:rPr>
                      <w:szCs w:val="21"/>
                    </w:rPr>
                    <w:t>75~85</w:t>
                  </w:r>
                </w:p>
              </w:tc>
              <w:tc>
                <w:tcPr>
                  <w:tcW w:w="1790" w:type="dxa"/>
                  <w:vMerge/>
                  <w:vAlign w:val="center"/>
                </w:tcPr>
                <w:p w:rsidR="00CF3ABB" w:rsidRDefault="00CF3ABB">
                  <w:pPr>
                    <w:ind w:firstLineChars="200" w:firstLine="420"/>
                    <w:jc w:val="center"/>
                    <w:rPr>
                      <w:szCs w:val="21"/>
                    </w:rPr>
                  </w:pPr>
                </w:p>
              </w:tc>
              <w:tc>
                <w:tcPr>
                  <w:tcW w:w="1344" w:type="dxa"/>
                  <w:vMerge/>
                  <w:vAlign w:val="center"/>
                </w:tcPr>
                <w:p w:rsidR="00CF3ABB" w:rsidRDefault="00CF3ABB">
                  <w:pPr>
                    <w:ind w:firstLineChars="200" w:firstLine="420"/>
                    <w:jc w:val="center"/>
                    <w:rPr>
                      <w:szCs w:val="21"/>
                    </w:rPr>
                  </w:pPr>
                </w:p>
              </w:tc>
              <w:tc>
                <w:tcPr>
                  <w:tcW w:w="1119" w:type="dxa"/>
                  <w:vMerge/>
                  <w:vAlign w:val="center"/>
                </w:tcPr>
                <w:p w:rsidR="00CF3ABB" w:rsidRDefault="00CF3ABB">
                  <w:pPr>
                    <w:ind w:firstLineChars="200" w:firstLine="420"/>
                    <w:jc w:val="center"/>
                    <w:rPr>
                      <w:szCs w:val="21"/>
                    </w:rPr>
                  </w:pPr>
                </w:p>
              </w:tc>
            </w:tr>
          </w:tbl>
          <w:p w:rsidR="00CF3ABB" w:rsidRDefault="00F321AE">
            <w:pPr>
              <w:spacing w:line="360" w:lineRule="auto"/>
              <w:ind w:firstLineChars="200" w:firstLine="480"/>
              <w:rPr>
                <w:rFonts w:hAnsi="宋体"/>
                <w:sz w:val="24"/>
                <w:szCs w:val="28"/>
              </w:rPr>
            </w:pPr>
            <w:r>
              <w:rPr>
                <w:sz w:val="24"/>
                <w:szCs w:val="28"/>
              </w:rPr>
              <w:t>4</w:t>
            </w:r>
            <w:r>
              <w:rPr>
                <w:rFonts w:hAnsi="宋体" w:hint="eastAsia"/>
                <w:sz w:val="24"/>
                <w:szCs w:val="28"/>
              </w:rPr>
              <w:t>、</w:t>
            </w:r>
            <w:r>
              <w:rPr>
                <w:rFonts w:hAnsi="宋体"/>
                <w:sz w:val="24"/>
                <w:szCs w:val="28"/>
              </w:rPr>
              <w:t>固体废物污染源分析</w:t>
            </w:r>
          </w:p>
          <w:p w:rsidR="00CF3ABB" w:rsidRDefault="00F321AE">
            <w:pPr>
              <w:spacing w:line="360" w:lineRule="auto"/>
              <w:ind w:firstLineChars="200" w:firstLine="480"/>
              <w:rPr>
                <w:rFonts w:hAnsi="宋体"/>
                <w:sz w:val="24"/>
                <w:szCs w:val="28"/>
              </w:rPr>
            </w:pPr>
            <w:r>
              <w:rPr>
                <w:rFonts w:hAnsi="宋体" w:hint="eastAsia"/>
                <w:sz w:val="24"/>
                <w:szCs w:val="28"/>
              </w:rPr>
              <w:t>施工期</w:t>
            </w:r>
            <w:r>
              <w:rPr>
                <w:rFonts w:hAnsi="宋体"/>
                <w:sz w:val="24"/>
                <w:szCs w:val="28"/>
              </w:rPr>
              <w:t>固体废物主要是施工人员生活垃圾和废弃建筑垃圾。</w:t>
            </w:r>
          </w:p>
          <w:p w:rsidR="00CF3ABB" w:rsidRDefault="00F321AE">
            <w:pPr>
              <w:spacing w:line="360" w:lineRule="auto"/>
              <w:ind w:firstLineChars="200" w:firstLine="480"/>
              <w:rPr>
                <w:sz w:val="24"/>
                <w:szCs w:val="28"/>
              </w:rPr>
            </w:pPr>
            <w:r>
              <w:rPr>
                <w:rFonts w:hAnsi="宋体"/>
                <w:sz w:val="24"/>
                <w:szCs w:val="28"/>
              </w:rPr>
              <w:t>生活垃圾产生系数以</w:t>
            </w:r>
            <w:r>
              <w:rPr>
                <w:sz w:val="24"/>
                <w:szCs w:val="28"/>
              </w:rPr>
              <w:t>1kg/</w:t>
            </w:r>
            <w:r>
              <w:rPr>
                <w:rFonts w:hAnsi="宋体" w:hint="eastAsia"/>
                <w:sz w:val="24"/>
                <w:szCs w:val="28"/>
              </w:rPr>
              <w:t>人</w:t>
            </w:r>
            <w:r>
              <w:rPr>
                <w:sz w:val="24"/>
                <w:szCs w:val="28"/>
              </w:rPr>
              <w:t>·d</w:t>
            </w:r>
            <w:r>
              <w:rPr>
                <w:rFonts w:hAnsi="宋体"/>
                <w:sz w:val="24"/>
                <w:szCs w:val="28"/>
              </w:rPr>
              <w:t>计，则产生量为</w:t>
            </w:r>
            <w:r>
              <w:rPr>
                <w:rFonts w:hint="eastAsia"/>
                <w:sz w:val="24"/>
                <w:szCs w:val="28"/>
              </w:rPr>
              <w:t>0.05</w:t>
            </w:r>
            <w:r>
              <w:rPr>
                <w:sz w:val="24"/>
                <w:szCs w:val="28"/>
              </w:rPr>
              <w:t>t/d</w:t>
            </w:r>
            <w:r>
              <w:rPr>
                <w:rFonts w:hAnsi="宋体"/>
                <w:sz w:val="24"/>
                <w:szCs w:val="28"/>
              </w:rPr>
              <w:t>，施工期共产生</w:t>
            </w:r>
            <w:r>
              <w:rPr>
                <w:rFonts w:hint="eastAsia"/>
                <w:sz w:val="24"/>
                <w:szCs w:val="28"/>
              </w:rPr>
              <w:t>10.5t</w:t>
            </w:r>
            <w:r>
              <w:rPr>
                <w:rFonts w:hAnsi="宋体"/>
                <w:sz w:val="24"/>
                <w:szCs w:val="28"/>
              </w:rPr>
              <w:t>。</w:t>
            </w:r>
          </w:p>
          <w:p w:rsidR="00CF3ABB" w:rsidRDefault="00F321AE">
            <w:pPr>
              <w:spacing w:line="360" w:lineRule="auto"/>
              <w:ind w:firstLineChars="200" w:firstLine="480"/>
              <w:rPr>
                <w:rFonts w:hAnsi="宋体"/>
                <w:sz w:val="24"/>
                <w:szCs w:val="28"/>
              </w:rPr>
            </w:pPr>
            <w:r>
              <w:rPr>
                <w:rFonts w:hAnsi="宋体"/>
                <w:sz w:val="24"/>
                <w:szCs w:val="28"/>
              </w:rPr>
              <w:t>本项目在建设过程中产生的建筑垃圾主要有建材损耗产生的垃圾、装修产生的建筑垃圾等，包括砂土、石块、水泥、碎木料、废包装袋、废金属、钢筋、铁丝等杂物</w:t>
            </w:r>
            <w:r>
              <w:rPr>
                <w:rFonts w:hAnsi="宋体" w:hint="eastAsia"/>
                <w:sz w:val="24"/>
                <w:szCs w:val="28"/>
              </w:rPr>
              <w:t>。</w:t>
            </w:r>
          </w:p>
          <w:p w:rsidR="00CF3ABB" w:rsidRDefault="00F321AE">
            <w:pPr>
              <w:spacing w:line="360" w:lineRule="auto"/>
              <w:rPr>
                <w:b/>
                <w:sz w:val="24"/>
                <w:szCs w:val="28"/>
              </w:rPr>
            </w:pPr>
            <w:r>
              <w:rPr>
                <w:rFonts w:hAnsi="宋体" w:hint="eastAsia"/>
                <w:b/>
                <w:sz w:val="24"/>
                <w:szCs w:val="28"/>
              </w:rPr>
              <w:t>二、</w:t>
            </w:r>
            <w:r>
              <w:rPr>
                <w:rFonts w:hAnsi="宋体"/>
                <w:b/>
                <w:sz w:val="24"/>
                <w:szCs w:val="28"/>
              </w:rPr>
              <w:t>营运期主要污染</w:t>
            </w:r>
            <w:r>
              <w:rPr>
                <w:rFonts w:hAnsi="宋体" w:hint="eastAsia"/>
                <w:b/>
                <w:sz w:val="24"/>
                <w:szCs w:val="28"/>
              </w:rPr>
              <w:t>源</w:t>
            </w:r>
          </w:p>
          <w:p w:rsidR="00CF3ABB" w:rsidRDefault="00F321AE">
            <w:pPr>
              <w:spacing w:line="360" w:lineRule="auto"/>
              <w:ind w:firstLineChars="200" w:firstLine="480"/>
              <w:rPr>
                <w:rFonts w:ascii="宋体" w:hAnsi="宋体"/>
                <w:sz w:val="24"/>
              </w:rPr>
            </w:pPr>
            <w:r>
              <w:rPr>
                <w:rFonts w:ascii="宋体" w:hAnsi="宋体" w:hint="eastAsia"/>
                <w:sz w:val="24"/>
              </w:rPr>
              <w:t>1</w:t>
            </w:r>
            <w:r>
              <w:rPr>
                <w:rFonts w:ascii="宋体" w:hAnsi="宋体"/>
                <w:sz w:val="24"/>
              </w:rPr>
              <w:t>、废水污染源分析</w:t>
            </w:r>
          </w:p>
          <w:p w:rsidR="00CF3ABB" w:rsidRDefault="00F321AE">
            <w:pPr>
              <w:spacing w:line="360" w:lineRule="auto"/>
              <w:ind w:firstLineChars="200" w:firstLine="480"/>
              <w:rPr>
                <w:rFonts w:ascii="宋体" w:hAnsi="宋体"/>
                <w:sz w:val="24"/>
              </w:rPr>
            </w:pPr>
            <w:r>
              <w:rPr>
                <w:rFonts w:ascii="宋体" w:hAnsi="宋体" w:hint="eastAsia"/>
                <w:bCs/>
                <w:sz w:val="24"/>
              </w:rPr>
              <w:t>项目营运期间</w:t>
            </w:r>
            <w:r>
              <w:rPr>
                <w:rFonts w:ascii="宋体" w:hAnsi="宋体"/>
                <w:sz w:val="24"/>
              </w:rPr>
              <w:t>废水主要为项目员工在服务过程产生的生活废水和客人在娱乐过程产生的生活废水。</w:t>
            </w:r>
          </w:p>
          <w:p w:rsidR="00CF3ABB" w:rsidRDefault="00F321AE">
            <w:pPr>
              <w:spacing w:line="360" w:lineRule="auto"/>
              <w:ind w:firstLineChars="200" w:firstLine="480"/>
              <w:rPr>
                <w:rFonts w:ascii="宋体" w:hAnsi="宋体"/>
                <w:sz w:val="24"/>
              </w:rPr>
            </w:pPr>
            <w:r>
              <w:rPr>
                <w:rFonts w:ascii="宋体" w:hAnsi="宋体" w:hint="eastAsia"/>
                <w:bCs/>
                <w:sz w:val="24"/>
              </w:rPr>
              <w:t>根据建设方提供的资料，项目建成后年接待人数为16万人，</w:t>
            </w:r>
            <w:r>
              <w:rPr>
                <w:rFonts w:ascii="宋体" w:hAnsi="宋体"/>
                <w:sz w:val="24"/>
              </w:rPr>
              <w:t>根据《湖南省地方标准——用水定额》</w:t>
            </w:r>
            <w:r>
              <w:rPr>
                <w:rFonts w:ascii="宋体" w:hAnsi="宋体" w:hint="eastAsia"/>
                <w:sz w:val="24"/>
              </w:rPr>
              <w:t>（</w:t>
            </w:r>
            <w:r>
              <w:rPr>
                <w:rFonts w:ascii="宋体" w:hAnsi="宋体"/>
                <w:sz w:val="24"/>
              </w:rPr>
              <w:t>DB43/T388-20</w:t>
            </w:r>
            <w:r>
              <w:rPr>
                <w:rFonts w:ascii="宋体" w:hAnsi="宋体" w:hint="eastAsia"/>
                <w:sz w:val="24"/>
              </w:rPr>
              <w:t>14）</w:t>
            </w:r>
            <w:r>
              <w:rPr>
                <w:rFonts w:ascii="宋体" w:hAnsi="宋体"/>
                <w:sz w:val="24"/>
              </w:rPr>
              <w:t>，娱乐服务业中用水定额为10L/人·次，本项目客人用水量为</w:t>
            </w:r>
            <w:r>
              <w:rPr>
                <w:rFonts w:ascii="宋体" w:hAnsi="宋体" w:hint="eastAsia"/>
                <w:sz w:val="24"/>
              </w:rPr>
              <w:t>1600</w:t>
            </w:r>
            <w:r>
              <w:rPr>
                <w:rFonts w:ascii="宋体" w:hAnsi="宋体"/>
                <w:sz w:val="24"/>
              </w:rPr>
              <w:t>m</w:t>
            </w:r>
            <w:r>
              <w:rPr>
                <w:rFonts w:ascii="宋体" w:hAnsi="宋体"/>
                <w:sz w:val="24"/>
                <w:vertAlign w:val="superscript"/>
              </w:rPr>
              <w:t>3</w:t>
            </w:r>
            <w:r>
              <w:rPr>
                <w:rFonts w:ascii="宋体" w:hAnsi="宋体"/>
                <w:sz w:val="24"/>
              </w:rPr>
              <w:t>/a</w:t>
            </w:r>
            <w:r>
              <w:rPr>
                <w:rFonts w:ascii="宋体" w:hAnsi="宋体" w:hint="eastAsia"/>
                <w:sz w:val="24"/>
              </w:rPr>
              <w:t>。</w:t>
            </w:r>
          </w:p>
          <w:p w:rsidR="00CF3ABB" w:rsidRDefault="00F321AE">
            <w:pPr>
              <w:spacing w:line="360" w:lineRule="auto"/>
              <w:ind w:firstLineChars="200" w:firstLine="480"/>
              <w:rPr>
                <w:rFonts w:ascii="宋体" w:hAnsi="宋体"/>
                <w:sz w:val="24"/>
              </w:rPr>
            </w:pPr>
            <w:r>
              <w:rPr>
                <w:rFonts w:ascii="宋体" w:hAnsi="宋体"/>
                <w:sz w:val="24"/>
              </w:rPr>
              <w:t>本项目营运期有员工</w:t>
            </w:r>
            <w:r>
              <w:rPr>
                <w:rFonts w:ascii="宋体" w:hAnsi="宋体"/>
                <w:color w:val="000000" w:themeColor="text1"/>
                <w:sz w:val="24"/>
              </w:rPr>
              <w:t>约3</w:t>
            </w:r>
            <w:r>
              <w:rPr>
                <w:rFonts w:ascii="宋体" w:hAnsi="宋体" w:hint="eastAsia"/>
                <w:color w:val="000000" w:themeColor="text1"/>
                <w:sz w:val="24"/>
              </w:rPr>
              <w:t>0</w:t>
            </w:r>
            <w:r>
              <w:rPr>
                <w:rFonts w:ascii="宋体" w:hAnsi="宋体"/>
                <w:sz w:val="24"/>
              </w:rPr>
              <w:t>人，均不在项目内食宿，生活用水量按150L/人·d计，员工生活用水量为4.5m</w:t>
            </w:r>
            <w:r>
              <w:rPr>
                <w:rFonts w:ascii="宋体" w:hAnsi="宋体"/>
                <w:sz w:val="24"/>
                <w:vertAlign w:val="superscript"/>
              </w:rPr>
              <w:t>3</w:t>
            </w:r>
            <w:r>
              <w:rPr>
                <w:rFonts w:ascii="宋体" w:hAnsi="宋体"/>
                <w:sz w:val="24"/>
              </w:rPr>
              <w:t>/d，即1620m</w:t>
            </w:r>
            <w:r>
              <w:rPr>
                <w:rFonts w:ascii="宋体" w:hAnsi="宋体"/>
                <w:sz w:val="24"/>
                <w:vertAlign w:val="superscript"/>
              </w:rPr>
              <w:t>3</w:t>
            </w:r>
            <w:r>
              <w:rPr>
                <w:rFonts w:ascii="宋体" w:hAnsi="宋体"/>
                <w:sz w:val="24"/>
              </w:rPr>
              <w:t>/a。</w:t>
            </w:r>
          </w:p>
          <w:p w:rsidR="00CF3ABB" w:rsidRDefault="00F321AE">
            <w:pPr>
              <w:spacing w:line="360" w:lineRule="auto"/>
              <w:ind w:firstLineChars="200" w:firstLine="480"/>
              <w:rPr>
                <w:rFonts w:ascii="宋体" w:hAnsi="宋体"/>
                <w:sz w:val="24"/>
              </w:rPr>
            </w:pPr>
            <w:r>
              <w:rPr>
                <w:rFonts w:ascii="宋体" w:hAnsi="宋体"/>
                <w:sz w:val="24"/>
              </w:rPr>
              <w:t>综上</w:t>
            </w:r>
            <w:r>
              <w:rPr>
                <w:rFonts w:ascii="宋体" w:hAnsi="宋体" w:hint="eastAsia"/>
                <w:sz w:val="24"/>
              </w:rPr>
              <w:t>分析可知</w:t>
            </w:r>
            <w:r>
              <w:rPr>
                <w:rFonts w:ascii="宋体" w:hAnsi="宋体"/>
                <w:sz w:val="24"/>
              </w:rPr>
              <w:t>，本项目员工和客人生活用水总量为</w:t>
            </w:r>
            <w:r>
              <w:rPr>
                <w:rFonts w:ascii="宋体" w:hAnsi="宋体" w:hint="eastAsia"/>
                <w:sz w:val="24"/>
              </w:rPr>
              <w:t>3220</w:t>
            </w:r>
            <w:r>
              <w:rPr>
                <w:rFonts w:ascii="宋体" w:hAnsi="宋体"/>
                <w:sz w:val="24"/>
              </w:rPr>
              <w:t>m</w:t>
            </w:r>
            <w:r>
              <w:rPr>
                <w:rFonts w:ascii="宋体" w:hAnsi="宋体"/>
                <w:sz w:val="24"/>
                <w:vertAlign w:val="superscript"/>
              </w:rPr>
              <w:t>3</w:t>
            </w:r>
            <w:r>
              <w:rPr>
                <w:rFonts w:ascii="宋体" w:hAnsi="宋体"/>
                <w:sz w:val="24"/>
              </w:rPr>
              <w:t>/a</w:t>
            </w:r>
            <w:r>
              <w:rPr>
                <w:rFonts w:ascii="宋体" w:hAnsi="宋体" w:hint="eastAsia"/>
                <w:sz w:val="24"/>
              </w:rPr>
              <w:t>，</w:t>
            </w:r>
            <w:r>
              <w:rPr>
                <w:rFonts w:ascii="宋体" w:hAnsi="宋体"/>
                <w:sz w:val="24"/>
              </w:rPr>
              <w:t>生活废水产生量按生活用水量的80%计，则本项目生活废水产生量为</w:t>
            </w:r>
            <w:r>
              <w:rPr>
                <w:rFonts w:ascii="宋体" w:hAnsi="宋体" w:hint="eastAsia"/>
                <w:sz w:val="24"/>
              </w:rPr>
              <w:t>2576</w:t>
            </w:r>
            <w:r>
              <w:rPr>
                <w:rFonts w:ascii="宋体" w:hAnsi="宋体"/>
                <w:sz w:val="24"/>
              </w:rPr>
              <w:t>m</w:t>
            </w:r>
            <w:r>
              <w:rPr>
                <w:rFonts w:ascii="宋体" w:hAnsi="宋体"/>
                <w:sz w:val="24"/>
                <w:vertAlign w:val="superscript"/>
              </w:rPr>
              <w:t>3</w:t>
            </w:r>
            <w:r>
              <w:rPr>
                <w:rFonts w:ascii="宋体" w:hAnsi="宋体"/>
                <w:sz w:val="24"/>
              </w:rPr>
              <w:t>/a</w:t>
            </w:r>
            <w:r>
              <w:rPr>
                <w:rFonts w:ascii="宋体" w:hAnsi="宋体" w:hint="eastAsia"/>
                <w:sz w:val="24"/>
              </w:rPr>
              <w:t>。</w:t>
            </w:r>
            <w:r>
              <w:rPr>
                <w:rFonts w:ascii="宋体" w:hAnsi="宋体"/>
                <w:sz w:val="24"/>
              </w:rPr>
              <w:t>生活废水中含</w:t>
            </w:r>
            <w:proofErr w:type="spellStart"/>
            <w:r>
              <w:rPr>
                <w:rFonts w:ascii="宋体" w:hAnsi="宋体"/>
                <w:sz w:val="24"/>
              </w:rPr>
              <w:t>COD</w:t>
            </w:r>
            <w:r>
              <w:rPr>
                <w:rFonts w:ascii="宋体" w:hAnsi="宋体" w:hint="eastAsia"/>
                <w:sz w:val="24"/>
                <w:vertAlign w:val="subscript"/>
              </w:rPr>
              <w:t>Cr</w:t>
            </w:r>
            <w:proofErr w:type="spellEnd"/>
            <w:r>
              <w:rPr>
                <w:rFonts w:ascii="宋体" w:hAnsi="宋体"/>
                <w:sz w:val="24"/>
              </w:rPr>
              <w:t>、BOD</w:t>
            </w:r>
            <w:r>
              <w:rPr>
                <w:rFonts w:ascii="宋体" w:hAnsi="宋体" w:hint="eastAsia"/>
                <w:sz w:val="24"/>
                <w:vertAlign w:val="subscript"/>
              </w:rPr>
              <w:t>5</w:t>
            </w:r>
            <w:r>
              <w:rPr>
                <w:rFonts w:ascii="宋体" w:hAnsi="宋体"/>
                <w:sz w:val="24"/>
              </w:rPr>
              <w:t>、SS、NH</w:t>
            </w:r>
            <w:r>
              <w:rPr>
                <w:rFonts w:ascii="宋体" w:hAnsi="宋体"/>
                <w:sz w:val="24"/>
                <w:vertAlign w:val="subscript"/>
              </w:rPr>
              <w:t>3</w:t>
            </w:r>
            <w:r>
              <w:rPr>
                <w:rFonts w:ascii="宋体" w:hAnsi="宋体"/>
                <w:sz w:val="24"/>
              </w:rPr>
              <w:t>-N等污染物，类比常德市同类生活污水水质，</w:t>
            </w:r>
            <w:proofErr w:type="spellStart"/>
            <w:r>
              <w:rPr>
                <w:rFonts w:ascii="宋体" w:hAnsi="宋体"/>
                <w:sz w:val="24"/>
              </w:rPr>
              <w:t>COD</w:t>
            </w:r>
            <w:r>
              <w:rPr>
                <w:rFonts w:ascii="宋体" w:hAnsi="宋体"/>
                <w:sz w:val="24"/>
                <w:vertAlign w:val="subscript"/>
              </w:rPr>
              <w:t>Cr</w:t>
            </w:r>
            <w:proofErr w:type="spellEnd"/>
            <w:r>
              <w:rPr>
                <w:rFonts w:ascii="宋体" w:hAnsi="宋体"/>
                <w:sz w:val="24"/>
              </w:rPr>
              <w:t>、BOD</w:t>
            </w:r>
            <w:r>
              <w:rPr>
                <w:rFonts w:ascii="宋体" w:hAnsi="宋体"/>
                <w:sz w:val="24"/>
                <w:vertAlign w:val="subscript"/>
              </w:rPr>
              <w:t>5</w:t>
            </w:r>
            <w:r>
              <w:rPr>
                <w:rFonts w:ascii="宋体" w:hAnsi="宋体"/>
                <w:sz w:val="24"/>
              </w:rPr>
              <w:t>、SS、NH</w:t>
            </w:r>
            <w:r>
              <w:rPr>
                <w:rFonts w:ascii="宋体" w:hAnsi="宋体"/>
                <w:sz w:val="24"/>
                <w:vertAlign w:val="subscript"/>
              </w:rPr>
              <w:t>3</w:t>
            </w:r>
            <w:r>
              <w:rPr>
                <w:rFonts w:ascii="宋体" w:hAnsi="宋体"/>
                <w:sz w:val="24"/>
              </w:rPr>
              <w:t>-N初始浓度分别为250mg/L、120mg/L、200mg/L、3</w:t>
            </w:r>
            <w:r>
              <w:rPr>
                <w:rFonts w:ascii="宋体" w:hAnsi="宋体" w:hint="eastAsia"/>
                <w:sz w:val="24"/>
              </w:rPr>
              <w:t>0</w:t>
            </w:r>
            <w:r>
              <w:rPr>
                <w:rFonts w:ascii="宋体" w:hAnsi="宋体"/>
                <w:sz w:val="24"/>
              </w:rPr>
              <w:t>mg/L，其产生量分别为</w:t>
            </w:r>
            <w:r>
              <w:rPr>
                <w:rFonts w:ascii="宋体" w:hAnsi="宋体" w:hint="eastAsia"/>
                <w:sz w:val="24"/>
              </w:rPr>
              <w:t>0.64</w:t>
            </w:r>
            <w:r>
              <w:rPr>
                <w:rFonts w:ascii="宋体" w:hAnsi="宋体"/>
                <w:sz w:val="24"/>
              </w:rPr>
              <w:t>t/a、</w:t>
            </w:r>
            <w:r>
              <w:rPr>
                <w:rFonts w:ascii="宋体" w:hAnsi="宋体" w:hint="eastAsia"/>
                <w:sz w:val="24"/>
              </w:rPr>
              <w:lastRenderedPageBreak/>
              <w:t>0.31</w:t>
            </w:r>
            <w:r>
              <w:rPr>
                <w:rFonts w:ascii="宋体" w:hAnsi="宋体"/>
                <w:sz w:val="24"/>
              </w:rPr>
              <w:t>t/a、</w:t>
            </w:r>
            <w:r>
              <w:rPr>
                <w:rFonts w:ascii="宋体" w:hAnsi="宋体" w:hint="eastAsia"/>
                <w:sz w:val="24"/>
              </w:rPr>
              <w:t>0.51</w:t>
            </w:r>
            <w:r>
              <w:rPr>
                <w:rFonts w:ascii="宋体" w:hAnsi="宋体"/>
                <w:sz w:val="24"/>
              </w:rPr>
              <w:t>t/a、</w:t>
            </w:r>
            <w:r>
              <w:rPr>
                <w:rFonts w:ascii="宋体" w:hAnsi="宋体" w:hint="eastAsia"/>
                <w:sz w:val="24"/>
              </w:rPr>
              <w:t>0.08</w:t>
            </w:r>
            <w:r>
              <w:rPr>
                <w:rFonts w:ascii="宋体" w:hAnsi="宋体"/>
                <w:sz w:val="24"/>
              </w:rPr>
              <w:t>t/a</w:t>
            </w:r>
            <w:r>
              <w:rPr>
                <w:rFonts w:ascii="宋体" w:hAnsi="宋体" w:hint="eastAsia"/>
                <w:sz w:val="24"/>
              </w:rPr>
              <w:t>。</w:t>
            </w:r>
          </w:p>
          <w:p w:rsidR="00CF3ABB" w:rsidRDefault="00F321AE">
            <w:pPr>
              <w:spacing w:line="360" w:lineRule="auto"/>
              <w:ind w:firstLineChars="200" w:firstLine="480"/>
              <w:rPr>
                <w:rFonts w:ascii="宋体" w:hAnsi="宋体"/>
                <w:sz w:val="24"/>
              </w:rPr>
            </w:pPr>
            <w:r>
              <w:rPr>
                <w:rFonts w:ascii="宋体" w:hAnsi="宋体" w:hint="eastAsia"/>
                <w:sz w:val="24"/>
              </w:rPr>
              <w:t>2、</w:t>
            </w:r>
            <w:r>
              <w:rPr>
                <w:rFonts w:ascii="宋体" w:hAnsi="宋体"/>
                <w:sz w:val="24"/>
              </w:rPr>
              <w:t>废气污染源分析</w:t>
            </w:r>
          </w:p>
          <w:p w:rsidR="00CF3ABB" w:rsidRDefault="00F321AE">
            <w:pPr>
              <w:spacing w:line="360" w:lineRule="auto"/>
              <w:ind w:firstLineChars="200" w:firstLine="480"/>
              <w:rPr>
                <w:rFonts w:ascii="宋体" w:hAnsi="宋体"/>
                <w:sz w:val="24"/>
              </w:rPr>
            </w:pPr>
            <w:r>
              <w:rPr>
                <w:rFonts w:ascii="宋体" w:hAnsi="宋体" w:hint="eastAsia"/>
                <w:sz w:val="24"/>
              </w:rPr>
              <w:t>据建设方介绍员工不在本项目内食宿，也不为客人提供饭菜服务。</w:t>
            </w:r>
            <w:r>
              <w:rPr>
                <w:rFonts w:ascii="宋体" w:hAnsi="宋体"/>
                <w:sz w:val="24"/>
              </w:rPr>
              <w:t>无餐饮油烟排放</w:t>
            </w:r>
            <w:r>
              <w:rPr>
                <w:rFonts w:ascii="宋体" w:hAnsi="宋体" w:hint="eastAsia"/>
                <w:sz w:val="24"/>
              </w:rPr>
              <w:t>且本项目</w:t>
            </w:r>
            <w:r>
              <w:rPr>
                <w:rFonts w:ascii="宋体" w:hAnsi="宋体"/>
                <w:sz w:val="24"/>
              </w:rPr>
              <w:t>不设</w:t>
            </w:r>
            <w:r>
              <w:rPr>
                <w:rFonts w:ascii="宋体" w:hAnsi="宋体" w:hint="eastAsia"/>
                <w:sz w:val="24"/>
              </w:rPr>
              <w:t>柴油</w:t>
            </w:r>
            <w:r>
              <w:rPr>
                <w:rFonts w:ascii="宋体" w:hAnsi="宋体"/>
                <w:sz w:val="24"/>
              </w:rPr>
              <w:t>发电机，没有</w:t>
            </w:r>
            <w:r>
              <w:rPr>
                <w:rFonts w:ascii="宋体" w:hAnsi="宋体" w:hint="eastAsia"/>
                <w:sz w:val="24"/>
              </w:rPr>
              <w:t>柴油</w:t>
            </w:r>
            <w:r>
              <w:rPr>
                <w:rFonts w:ascii="宋体" w:hAnsi="宋体"/>
                <w:sz w:val="24"/>
              </w:rPr>
              <w:t>发电机尾气排放。</w:t>
            </w:r>
          </w:p>
          <w:p w:rsidR="00CF3ABB" w:rsidRDefault="00F321AE">
            <w:pPr>
              <w:spacing w:line="360" w:lineRule="auto"/>
              <w:ind w:firstLineChars="200" w:firstLine="480"/>
              <w:rPr>
                <w:rFonts w:ascii="宋体" w:hAnsi="宋体"/>
                <w:sz w:val="24"/>
              </w:rPr>
            </w:pPr>
            <w:r>
              <w:rPr>
                <w:rFonts w:ascii="宋体" w:hAnsi="宋体" w:hint="eastAsia"/>
                <w:sz w:val="24"/>
              </w:rPr>
              <w:t>3</w:t>
            </w:r>
            <w:r>
              <w:rPr>
                <w:rFonts w:ascii="宋体" w:hAnsi="宋体"/>
                <w:sz w:val="24"/>
              </w:rPr>
              <w:t>、噪声污染源分析</w:t>
            </w:r>
          </w:p>
          <w:p w:rsidR="00CF3ABB" w:rsidRDefault="00F321AE">
            <w:pPr>
              <w:spacing w:line="360" w:lineRule="auto"/>
              <w:ind w:firstLineChars="200" w:firstLine="480"/>
              <w:rPr>
                <w:rFonts w:ascii="宋体" w:hAnsi="宋体"/>
                <w:sz w:val="24"/>
              </w:rPr>
            </w:pPr>
            <w:r>
              <w:rPr>
                <w:rFonts w:ascii="宋体" w:hAnsi="宋体"/>
                <w:sz w:val="24"/>
              </w:rPr>
              <w:t>本项目营运期间噪声主要为</w:t>
            </w:r>
            <w:r>
              <w:rPr>
                <w:rFonts w:ascii="宋体" w:hAnsi="宋体" w:hint="eastAsia"/>
                <w:sz w:val="24"/>
              </w:rPr>
              <w:t>旅游人群生活噪声和婚庆等活动</w:t>
            </w:r>
            <w:r>
              <w:rPr>
                <w:rFonts w:ascii="宋体" w:hAnsi="宋体"/>
                <w:sz w:val="24"/>
              </w:rPr>
              <w:t>音响设备运行时产生的噪声</w:t>
            </w:r>
            <w:r>
              <w:rPr>
                <w:rFonts w:ascii="宋体" w:hAnsi="宋体" w:hint="eastAsia"/>
                <w:sz w:val="24"/>
              </w:rPr>
              <w:t>。</w:t>
            </w:r>
          </w:p>
          <w:p w:rsidR="00CF3ABB" w:rsidRDefault="00F321AE">
            <w:pPr>
              <w:spacing w:line="360" w:lineRule="auto"/>
              <w:ind w:firstLineChars="200" w:firstLine="480"/>
              <w:rPr>
                <w:rFonts w:ascii="宋体" w:hAnsi="宋体"/>
                <w:sz w:val="24"/>
              </w:rPr>
            </w:pPr>
            <w:r>
              <w:rPr>
                <w:rFonts w:ascii="宋体" w:hAnsi="宋体" w:hint="eastAsia"/>
                <w:bCs/>
                <w:sz w:val="24"/>
              </w:rPr>
              <w:t>本项目</w:t>
            </w:r>
            <w:r>
              <w:rPr>
                <w:rFonts w:ascii="宋体" w:hAnsi="宋体" w:hint="eastAsia"/>
                <w:sz w:val="24"/>
              </w:rPr>
              <w:t>婚庆等活动</w:t>
            </w:r>
            <w:r>
              <w:rPr>
                <w:rFonts w:ascii="宋体" w:hAnsi="宋体"/>
                <w:sz w:val="24"/>
              </w:rPr>
              <w:t>综合噪声源强为95-100dB（A）</w:t>
            </w:r>
            <w:r>
              <w:rPr>
                <w:rFonts w:ascii="宋体" w:hAnsi="宋体" w:hint="eastAsia"/>
                <w:sz w:val="24"/>
              </w:rPr>
              <w:t>。人群喧嚣噪声50到60分贝。</w:t>
            </w:r>
          </w:p>
          <w:p w:rsidR="00CF3ABB" w:rsidRDefault="00F321AE">
            <w:pPr>
              <w:spacing w:line="360" w:lineRule="auto"/>
              <w:ind w:firstLineChars="200" w:firstLine="480"/>
              <w:rPr>
                <w:rFonts w:ascii="宋体" w:hAnsi="宋体"/>
                <w:sz w:val="24"/>
              </w:rPr>
            </w:pPr>
            <w:r>
              <w:rPr>
                <w:rFonts w:ascii="宋体" w:hAnsi="宋体" w:hint="eastAsia"/>
                <w:sz w:val="24"/>
              </w:rPr>
              <w:t>4、</w:t>
            </w:r>
            <w:r>
              <w:rPr>
                <w:rFonts w:ascii="宋体" w:hAnsi="宋体"/>
                <w:sz w:val="24"/>
              </w:rPr>
              <w:t>固体废物污染源分析</w:t>
            </w:r>
          </w:p>
          <w:p w:rsidR="00CF3ABB" w:rsidRDefault="00F321AE">
            <w:pPr>
              <w:spacing w:line="360" w:lineRule="auto"/>
              <w:ind w:firstLineChars="200" w:firstLine="480"/>
              <w:rPr>
                <w:rFonts w:ascii="宋体" w:hAnsi="宋体"/>
                <w:bCs/>
                <w:sz w:val="24"/>
              </w:rPr>
            </w:pPr>
            <w:r>
              <w:rPr>
                <w:rFonts w:ascii="宋体" w:hAnsi="宋体"/>
                <w:bCs/>
                <w:sz w:val="24"/>
              </w:rPr>
              <w:t>项目营运期间固体废物为员工服务过程产生的生活垃圾及客人娱乐过程产生的生活垃圾，主要成分为纸屑、果皮、食品包装袋、易拉罐等。</w:t>
            </w:r>
          </w:p>
          <w:p w:rsidR="00CF3ABB" w:rsidRDefault="00F321AE">
            <w:pPr>
              <w:spacing w:line="360" w:lineRule="auto"/>
              <w:ind w:firstLineChars="200" w:firstLine="480"/>
              <w:rPr>
                <w:rFonts w:ascii="宋体" w:hAnsi="宋体"/>
                <w:bCs/>
                <w:sz w:val="24"/>
              </w:rPr>
            </w:pPr>
            <w:r>
              <w:rPr>
                <w:rFonts w:ascii="宋体" w:hAnsi="宋体"/>
                <w:bCs/>
                <w:sz w:val="24"/>
              </w:rPr>
              <w:t>项目营运期间有员工30人，</w:t>
            </w:r>
            <w:proofErr w:type="gramStart"/>
            <w:r>
              <w:rPr>
                <w:rFonts w:ascii="宋体" w:hAnsi="宋体"/>
                <w:bCs/>
                <w:sz w:val="24"/>
              </w:rPr>
              <w:t>年开放</w:t>
            </w:r>
            <w:proofErr w:type="gramEnd"/>
            <w:r>
              <w:rPr>
                <w:rFonts w:ascii="宋体" w:hAnsi="宋体"/>
                <w:bCs/>
                <w:sz w:val="24"/>
              </w:rPr>
              <w:t>天数为3</w:t>
            </w:r>
            <w:r>
              <w:rPr>
                <w:rFonts w:ascii="宋体" w:hAnsi="宋体" w:hint="eastAsia"/>
                <w:bCs/>
                <w:sz w:val="24"/>
              </w:rPr>
              <w:t>3</w:t>
            </w:r>
            <w:r>
              <w:rPr>
                <w:rFonts w:ascii="宋体" w:hAnsi="宋体"/>
                <w:bCs/>
                <w:sz w:val="24"/>
              </w:rPr>
              <w:t>0天，每天服务客人次数</w:t>
            </w:r>
            <w:r>
              <w:rPr>
                <w:rFonts w:ascii="宋体" w:hAnsi="宋体" w:hint="eastAsia"/>
                <w:bCs/>
                <w:sz w:val="24"/>
              </w:rPr>
              <w:t>50</w:t>
            </w:r>
            <w:r>
              <w:rPr>
                <w:rFonts w:ascii="宋体" w:hAnsi="宋体"/>
                <w:bCs/>
                <w:sz w:val="24"/>
              </w:rPr>
              <w:t>0人次，客人生活垃圾产生量按0.1kg/人次计，员工生活垃圾产生率按0.5kg/人·d计，经计算，本项目生活垃圾产生量为</w:t>
            </w:r>
            <w:r>
              <w:rPr>
                <w:rFonts w:ascii="宋体" w:hAnsi="宋体" w:hint="eastAsia"/>
                <w:bCs/>
                <w:sz w:val="24"/>
              </w:rPr>
              <w:t>65</w:t>
            </w:r>
            <w:r>
              <w:rPr>
                <w:rFonts w:ascii="宋体" w:hAnsi="宋体"/>
                <w:bCs/>
                <w:sz w:val="24"/>
              </w:rPr>
              <w:t>kg/d，即</w:t>
            </w:r>
            <w:r>
              <w:rPr>
                <w:rFonts w:ascii="宋体" w:hAnsi="宋体" w:hint="eastAsia"/>
                <w:bCs/>
                <w:sz w:val="24"/>
              </w:rPr>
              <w:t>21.5</w:t>
            </w:r>
            <w:r>
              <w:rPr>
                <w:rFonts w:ascii="宋体" w:hAnsi="宋体"/>
                <w:bCs/>
                <w:sz w:val="24"/>
              </w:rPr>
              <w:t>t/a。</w:t>
            </w: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ind w:firstLineChars="200" w:firstLine="480"/>
              <w:rPr>
                <w:rFonts w:ascii="宋体" w:hAnsi="宋体"/>
                <w:bCs/>
                <w:sz w:val="24"/>
              </w:rPr>
            </w:pPr>
          </w:p>
          <w:p w:rsidR="00CF3ABB" w:rsidRDefault="00CF3ABB">
            <w:pPr>
              <w:spacing w:line="360" w:lineRule="auto"/>
              <w:rPr>
                <w:rFonts w:ascii="宋体" w:hAnsi="宋体"/>
                <w:bCs/>
                <w:sz w:val="24"/>
              </w:rPr>
            </w:pPr>
          </w:p>
          <w:p w:rsidR="00CF3ABB" w:rsidRDefault="00CF3ABB">
            <w:pPr>
              <w:spacing w:line="360" w:lineRule="auto"/>
              <w:rPr>
                <w:rFonts w:ascii="宋体" w:hAnsi="宋体"/>
                <w:bCs/>
                <w:sz w:val="24"/>
              </w:rPr>
            </w:pPr>
          </w:p>
        </w:tc>
      </w:tr>
    </w:tbl>
    <w:p w:rsidR="00CF3ABB" w:rsidRDefault="00CF3ABB"/>
    <w:p w:rsidR="00CF3ABB" w:rsidRDefault="00CF3ABB">
      <w:pPr>
        <w:outlineLvl w:val="0"/>
        <w:rPr>
          <w:rFonts w:hAnsi="宋体"/>
          <w:b/>
          <w:sz w:val="28"/>
          <w:szCs w:val="28"/>
        </w:rPr>
      </w:pPr>
    </w:p>
    <w:p w:rsidR="00CF3ABB" w:rsidRDefault="00F321AE">
      <w:pPr>
        <w:outlineLvl w:val="0"/>
        <w:rPr>
          <w:rFonts w:hAnsi="宋体"/>
          <w:b/>
          <w:sz w:val="28"/>
          <w:szCs w:val="28"/>
        </w:rPr>
      </w:pPr>
      <w:r>
        <w:rPr>
          <w:rFonts w:hAnsi="宋体"/>
          <w:b/>
          <w:sz w:val="28"/>
          <w:szCs w:val="28"/>
        </w:rPr>
        <w:t>项目主要污染物产生及预计排放情况</w:t>
      </w:r>
    </w:p>
    <w:tbl>
      <w:tblPr>
        <w:tblStyle w:val="ab"/>
        <w:tblW w:w="8946" w:type="dxa"/>
        <w:jc w:val="center"/>
        <w:tblLayout w:type="fixed"/>
        <w:tblLook w:val="04A0" w:firstRow="1" w:lastRow="0" w:firstColumn="1" w:lastColumn="0" w:noHBand="0" w:noVBand="1"/>
      </w:tblPr>
      <w:tblGrid>
        <w:gridCol w:w="936"/>
        <w:gridCol w:w="1665"/>
        <w:gridCol w:w="1561"/>
        <w:gridCol w:w="2159"/>
        <w:gridCol w:w="2625"/>
      </w:tblGrid>
      <w:tr w:rsidR="00CF3ABB">
        <w:trPr>
          <w:trHeight w:val="1134"/>
          <w:jc w:val="center"/>
        </w:trPr>
        <w:tc>
          <w:tcPr>
            <w:tcW w:w="936" w:type="dxa"/>
            <w:vAlign w:val="center"/>
          </w:tcPr>
          <w:p w:rsidR="00CF3ABB" w:rsidRDefault="00CF3ABB">
            <w:pPr>
              <w:snapToGrid w:val="0"/>
              <w:outlineLvl w:val="0"/>
              <w:rPr>
                <w:rFonts w:hAnsi="宋体"/>
                <w:bCs/>
                <w:sz w:val="24"/>
              </w:rPr>
            </w:pPr>
          </w:p>
          <w:p w:rsidR="00CF3ABB" w:rsidRDefault="00F321AE">
            <w:pPr>
              <w:snapToGrid w:val="0"/>
              <w:outlineLvl w:val="0"/>
              <w:rPr>
                <w:rFonts w:hAnsi="宋体"/>
                <w:bCs/>
                <w:sz w:val="24"/>
              </w:rPr>
            </w:pPr>
            <w:r>
              <w:rPr>
                <w:rFonts w:hAnsi="宋体" w:hint="eastAsia"/>
                <w:bCs/>
                <w:sz w:val="24"/>
              </w:rPr>
              <w:t>类型</w:t>
            </w:r>
          </w:p>
          <w:p w:rsidR="00CF3ABB" w:rsidRDefault="00F321AE">
            <w:pPr>
              <w:jc w:val="center"/>
              <w:outlineLvl w:val="0"/>
              <w:rPr>
                <w:rFonts w:hAnsi="宋体"/>
                <w:bCs/>
                <w:sz w:val="24"/>
              </w:rPr>
            </w:pPr>
            <w:r>
              <w:rPr>
                <w:rFonts w:hAnsi="宋体" w:hint="eastAsia"/>
                <w:bCs/>
                <w:sz w:val="24"/>
              </w:rPr>
              <w:t>内容</w:t>
            </w:r>
          </w:p>
        </w:tc>
        <w:tc>
          <w:tcPr>
            <w:tcW w:w="1665" w:type="dxa"/>
            <w:vAlign w:val="center"/>
          </w:tcPr>
          <w:p w:rsidR="00CF3ABB" w:rsidRDefault="00F321AE">
            <w:pPr>
              <w:spacing w:line="360" w:lineRule="auto"/>
              <w:rPr>
                <w:rFonts w:hAnsi="宋体"/>
                <w:bCs/>
                <w:sz w:val="24"/>
              </w:rPr>
            </w:pPr>
            <w:r>
              <w:rPr>
                <w:rFonts w:ascii="宋体" w:hAnsi="宋体" w:hint="eastAsia"/>
                <w:bCs/>
                <w:sz w:val="24"/>
              </w:rPr>
              <w:t>排放源(编号)</w:t>
            </w:r>
          </w:p>
        </w:tc>
        <w:tc>
          <w:tcPr>
            <w:tcW w:w="1561" w:type="dxa"/>
            <w:vAlign w:val="center"/>
          </w:tcPr>
          <w:p w:rsidR="00CF3ABB" w:rsidRDefault="00F321AE">
            <w:pPr>
              <w:spacing w:line="360" w:lineRule="auto"/>
              <w:jc w:val="center"/>
              <w:rPr>
                <w:rFonts w:hAnsi="宋体"/>
                <w:bCs/>
                <w:sz w:val="24"/>
              </w:rPr>
            </w:pPr>
            <w:r>
              <w:rPr>
                <w:rFonts w:ascii="宋体" w:hAnsi="宋体" w:hint="eastAsia"/>
                <w:bCs/>
                <w:sz w:val="24"/>
              </w:rPr>
              <w:t>污染物名称</w:t>
            </w:r>
          </w:p>
        </w:tc>
        <w:tc>
          <w:tcPr>
            <w:tcW w:w="2159" w:type="dxa"/>
            <w:vAlign w:val="center"/>
          </w:tcPr>
          <w:p w:rsidR="00CF3ABB" w:rsidRDefault="00F321AE">
            <w:pPr>
              <w:spacing w:line="360" w:lineRule="auto"/>
              <w:jc w:val="center"/>
              <w:rPr>
                <w:rFonts w:hAnsi="宋体"/>
                <w:bCs/>
                <w:sz w:val="24"/>
              </w:rPr>
            </w:pPr>
            <w:r>
              <w:rPr>
                <w:rFonts w:ascii="宋体" w:hAnsi="宋体" w:hint="eastAsia"/>
                <w:bCs/>
                <w:sz w:val="24"/>
              </w:rPr>
              <w:t>处理前产生浓度及产生量</w:t>
            </w:r>
          </w:p>
        </w:tc>
        <w:tc>
          <w:tcPr>
            <w:tcW w:w="2625" w:type="dxa"/>
            <w:vAlign w:val="center"/>
          </w:tcPr>
          <w:p w:rsidR="00CF3ABB" w:rsidRDefault="00F321AE">
            <w:pPr>
              <w:spacing w:line="360" w:lineRule="auto"/>
              <w:jc w:val="center"/>
              <w:rPr>
                <w:rFonts w:ascii="宋体" w:hAnsi="宋体"/>
                <w:bCs/>
                <w:sz w:val="24"/>
              </w:rPr>
            </w:pPr>
            <w:r>
              <w:rPr>
                <w:rFonts w:ascii="宋体" w:hAnsi="宋体" w:hint="eastAsia"/>
                <w:bCs/>
                <w:sz w:val="24"/>
              </w:rPr>
              <w:t>处理后排放浓度</w:t>
            </w:r>
          </w:p>
          <w:p w:rsidR="00CF3ABB" w:rsidRDefault="00F321AE">
            <w:pPr>
              <w:spacing w:line="360" w:lineRule="auto"/>
              <w:jc w:val="center"/>
              <w:rPr>
                <w:rFonts w:hAnsi="宋体"/>
                <w:bCs/>
                <w:sz w:val="24"/>
              </w:rPr>
            </w:pPr>
            <w:r>
              <w:rPr>
                <w:rFonts w:ascii="宋体" w:hAnsi="宋体" w:hint="eastAsia"/>
                <w:bCs/>
                <w:sz w:val="24"/>
              </w:rPr>
              <w:t>及排放量</w:t>
            </w:r>
          </w:p>
        </w:tc>
      </w:tr>
      <w:tr w:rsidR="00CF3ABB">
        <w:trPr>
          <w:jc w:val="center"/>
        </w:trPr>
        <w:tc>
          <w:tcPr>
            <w:tcW w:w="936" w:type="dxa"/>
            <w:vAlign w:val="center"/>
          </w:tcPr>
          <w:p w:rsidR="00CF3ABB" w:rsidRDefault="00F321AE">
            <w:pPr>
              <w:jc w:val="center"/>
              <w:outlineLvl w:val="0"/>
              <w:rPr>
                <w:rFonts w:hAnsi="宋体"/>
                <w:bCs/>
                <w:sz w:val="24"/>
              </w:rPr>
            </w:pPr>
            <w:r>
              <w:rPr>
                <w:rFonts w:hAnsi="宋体" w:hint="eastAsia"/>
                <w:bCs/>
                <w:sz w:val="24"/>
              </w:rPr>
              <w:t>大</w:t>
            </w:r>
          </w:p>
          <w:p w:rsidR="00CF3ABB" w:rsidRDefault="00F321AE">
            <w:pPr>
              <w:jc w:val="center"/>
              <w:outlineLvl w:val="0"/>
              <w:rPr>
                <w:rFonts w:hAnsi="宋体"/>
                <w:bCs/>
                <w:sz w:val="24"/>
              </w:rPr>
            </w:pPr>
            <w:r>
              <w:rPr>
                <w:rFonts w:hAnsi="宋体" w:hint="eastAsia"/>
                <w:bCs/>
                <w:sz w:val="24"/>
              </w:rPr>
              <w:t>气</w:t>
            </w:r>
          </w:p>
          <w:p w:rsidR="00CF3ABB" w:rsidRDefault="00F321AE">
            <w:pPr>
              <w:jc w:val="center"/>
              <w:outlineLvl w:val="0"/>
              <w:rPr>
                <w:rFonts w:hAnsi="宋体"/>
                <w:bCs/>
                <w:sz w:val="24"/>
              </w:rPr>
            </w:pPr>
            <w:proofErr w:type="gramStart"/>
            <w:r>
              <w:rPr>
                <w:rFonts w:hAnsi="宋体" w:hint="eastAsia"/>
                <w:bCs/>
                <w:sz w:val="24"/>
              </w:rPr>
              <w:t>污</w:t>
            </w:r>
            <w:proofErr w:type="gramEnd"/>
          </w:p>
          <w:p w:rsidR="00CF3ABB" w:rsidRDefault="00F321AE">
            <w:pPr>
              <w:jc w:val="center"/>
              <w:outlineLvl w:val="0"/>
              <w:rPr>
                <w:rFonts w:hAnsi="宋体"/>
                <w:bCs/>
                <w:sz w:val="24"/>
              </w:rPr>
            </w:pPr>
            <w:r>
              <w:rPr>
                <w:rFonts w:hAnsi="宋体" w:hint="eastAsia"/>
                <w:bCs/>
                <w:sz w:val="24"/>
              </w:rPr>
              <w:t>染</w:t>
            </w:r>
          </w:p>
          <w:p w:rsidR="00CF3ABB" w:rsidRDefault="00F321AE">
            <w:pPr>
              <w:jc w:val="center"/>
              <w:outlineLvl w:val="0"/>
              <w:rPr>
                <w:rFonts w:hAnsi="宋体"/>
                <w:bCs/>
                <w:sz w:val="24"/>
              </w:rPr>
            </w:pPr>
            <w:r>
              <w:rPr>
                <w:rFonts w:hAnsi="宋体" w:hint="eastAsia"/>
                <w:bCs/>
                <w:sz w:val="24"/>
              </w:rPr>
              <w:t>物</w:t>
            </w:r>
          </w:p>
        </w:tc>
        <w:tc>
          <w:tcPr>
            <w:tcW w:w="1665" w:type="dxa"/>
            <w:vAlign w:val="center"/>
          </w:tcPr>
          <w:p w:rsidR="00CF3ABB" w:rsidRDefault="00F321AE">
            <w:pPr>
              <w:jc w:val="center"/>
              <w:outlineLvl w:val="0"/>
              <w:rPr>
                <w:rFonts w:hAnsi="宋体"/>
                <w:bCs/>
                <w:sz w:val="24"/>
              </w:rPr>
            </w:pPr>
            <w:r>
              <w:rPr>
                <w:rFonts w:hAnsi="宋体" w:hint="eastAsia"/>
                <w:bCs/>
                <w:sz w:val="24"/>
              </w:rPr>
              <w:t>/</w:t>
            </w:r>
          </w:p>
        </w:tc>
        <w:tc>
          <w:tcPr>
            <w:tcW w:w="1561" w:type="dxa"/>
            <w:vAlign w:val="center"/>
          </w:tcPr>
          <w:p w:rsidR="00CF3ABB" w:rsidRDefault="00F321AE">
            <w:pPr>
              <w:jc w:val="center"/>
              <w:outlineLvl w:val="0"/>
              <w:rPr>
                <w:rFonts w:hAnsi="宋体"/>
                <w:bCs/>
                <w:sz w:val="24"/>
              </w:rPr>
            </w:pPr>
            <w:r>
              <w:rPr>
                <w:rFonts w:hAnsi="宋体" w:hint="eastAsia"/>
                <w:bCs/>
                <w:sz w:val="24"/>
              </w:rPr>
              <w:t>/</w:t>
            </w:r>
          </w:p>
        </w:tc>
        <w:tc>
          <w:tcPr>
            <w:tcW w:w="2159" w:type="dxa"/>
            <w:vAlign w:val="center"/>
          </w:tcPr>
          <w:p w:rsidR="00CF3ABB" w:rsidRDefault="00F321AE">
            <w:pPr>
              <w:jc w:val="center"/>
              <w:outlineLvl w:val="0"/>
              <w:rPr>
                <w:rFonts w:hAnsi="宋体"/>
                <w:bCs/>
                <w:sz w:val="24"/>
              </w:rPr>
            </w:pPr>
            <w:r>
              <w:rPr>
                <w:rFonts w:hAnsi="宋体" w:hint="eastAsia"/>
                <w:bCs/>
                <w:sz w:val="24"/>
              </w:rPr>
              <w:t>/</w:t>
            </w:r>
          </w:p>
        </w:tc>
        <w:tc>
          <w:tcPr>
            <w:tcW w:w="2625" w:type="dxa"/>
            <w:vAlign w:val="center"/>
          </w:tcPr>
          <w:p w:rsidR="00CF3ABB" w:rsidRDefault="00F321AE">
            <w:pPr>
              <w:jc w:val="center"/>
              <w:outlineLvl w:val="0"/>
              <w:rPr>
                <w:rFonts w:hAnsi="宋体"/>
                <w:bCs/>
                <w:sz w:val="24"/>
              </w:rPr>
            </w:pPr>
            <w:r>
              <w:rPr>
                <w:rFonts w:hAnsi="宋体" w:hint="eastAsia"/>
                <w:bCs/>
                <w:sz w:val="24"/>
              </w:rPr>
              <w:t>/</w:t>
            </w:r>
          </w:p>
        </w:tc>
      </w:tr>
      <w:tr w:rsidR="00CF3ABB">
        <w:trPr>
          <w:jc w:val="center"/>
        </w:trPr>
        <w:tc>
          <w:tcPr>
            <w:tcW w:w="936" w:type="dxa"/>
            <w:vMerge w:val="restart"/>
            <w:vAlign w:val="center"/>
          </w:tcPr>
          <w:p w:rsidR="00CF3ABB" w:rsidRDefault="00F321AE">
            <w:pPr>
              <w:jc w:val="center"/>
              <w:outlineLvl w:val="0"/>
              <w:rPr>
                <w:rFonts w:hAnsi="宋体"/>
                <w:bCs/>
                <w:sz w:val="24"/>
              </w:rPr>
            </w:pPr>
            <w:r>
              <w:rPr>
                <w:rFonts w:hAnsi="宋体" w:hint="eastAsia"/>
                <w:bCs/>
                <w:sz w:val="24"/>
              </w:rPr>
              <w:t>水</w:t>
            </w:r>
          </w:p>
          <w:p w:rsidR="00CF3ABB" w:rsidRDefault="00F321AE">
            <w:pPr>
              <w:jc w:val="center"/>
              <w:outlineLvl w:val="0"/>
              <w:rPr>
                <w:rFonts w:hAnsi="宋体"/>
                <w:bCs/>
                <w:sz w:val="24"/>
              </w:rPr>
            </w:pPr>
            <w:proofErr w:type="gramStart"/>
            <w:r>
              <w:rPr>
                <w:rFonts w:hAnsi="宋体" w:hint="eastAsia"/>
                <w:bCs/>
                <w:sz w:val="24"/>
              </w:rPr>
              <w:t>污</w:t>
            </w:r>
            <w:proofErr w:type="gramEnd"/>
          </w:p>
          <w:p w:rsidR="00CF3ABB" w:rsidRDefault="00F321AE">
            <w:pPr>
              <w:jc w:val="center"/>
              <w:outlineLvl w:val="0"/>
              <w:rPr>
                <w:rFonts w:hAnsi="宋体"/>
                <w:bCs/>
                <w:sz w:val="24"/>
              </w:rPr>
            </w:pPr>
            <w:r>
              <w:rPr>
                <w:rFonts w:hAnsi="宋体" w:hint="eastAsia"/>
                <w:bCs/>
                <w:sz w:val="24"/>
              </w:rPr>
              <w:t>染</w:t>
            </w:r>
          </w:p>
          <w:p w:rsidR="00CF3ABB" w:rsidRDefault="00F321AE">
            <w:pPr>
              <w:jc w:val="center"/>
              <w:outlineLvl w:val="0"/>
              <w:rPr>
                <w:rFonts w:hAnsi="宋体"/>
                <w:bCs/>
                <w:sz w:val="24"/>
              </w:rPr>
            </w:pPr>
            <w:r>
              <w:rPr>
                <w:rFonts w:hAnsi="宋体" w:hint="eastAsia"/>
                <w:bCs/>
                <w:sz w:val="24"/>
              </w:rPr>
              <w:t>物</w:t>
            </w:r>
          </w:p>
        </w:tc>
        <w:tc>
          <w:tcPr>
            <w:tcW w:w="1665" w:type="dxa"/>
            <w:vMerge w:val="restart"/>
            <w:vAlign w:val="center"/>
          </w:tcPr>
          <w:p w:rsidR="00CF3ABB" w:rsidRDefault="00F321AE">
            <w:pPr>
              <w:jc w:val="center"/>
              <w:outlineLvl w:val="0"/>
              <w:rPr>
                <w:rFonts w:hAnsi="宋体"/>
                <w:bCs/>
                <w:sz w:val="24"/>
              </w:rPr>
            </w:pPr>
            <w:r>
              <w:rPr>
                <w:rFonts w:hAnsi="宋体" w:hint="eastAsia"/>
                <w:bCs/>
                <w:sz w:val="24"/>
              </w:rPr>
              <w:t>员工、客人</w:t>
            </w:r>
          </w:p>
        </w:tc>
        <w:tc>
          <w:tcPr>
            <w:tcW w:w="1561" w:type="dxa"/>
            <w:vAlign w:val="center"/>
          </w:tcPr>
          <w:p w:rsidR="00CF3ABB" w:rsidRDefault="00F321AE">
            <w:pPr>
              <w:spacing w:line="360" w:lineRule="auto"/>
              <w:jc w:val="center"/>
              <w:rPr>
                <w:rFonts w:hAnsi="宋体"/>
                <w:bCs/>
                <w:sz w:val="24"/>
              </w:rPr>
            </w:pPr>
            <w:r>
              <w:rPr>
                <w:rFonts w:ascii="宋体" w:hAnsi="宋体" w:hint="eastAsia"/>
                <w:sz w:val="24"/>
              </w:rPr>
              <w:t>废水量</w:t>
            </w:r>
          </w:p>
        </w:tc>
        <w:tc>
          <w:tcPr>
            <w:tcW w:w="2159" w:type="dxa"/>
            <w:vAlign w:val="center"/>
          </w:tcPr>
          <w:p w:rsidR="00CF3ABB" w:rsidRDefault="00F321AE">
            <w:pPr>
              <w:spacing w:line="360" w:lineRule="auto"/>
              <w:jc w:val="center"/>
              <w:rPr>
                <w:rFonts w:hAnsi="宋体"/>
                <w:bCs/>
                <w:sz w:val="24"/>
              </w:rPr>
            </w:pPr>
            <w:r>
              <w:rPr>
                <w:rFonts w:ascii="宋体" w:hAnsi="宋体"/>
                <w:sz w:val="24"/>
              </w:rPr>
              <w:t>2</w:t>
            </w:r>
            <w:r>
              <w:rPr>
                <w:rFonts w:ascii="宋体" w:hAnsi="宋体" w:hint="eastAsia"/>
                <w:sz w:val="24"/>
              </w:rPr>
              <w:t>57</w:t>
            </w:r>
            <w:r>
              <w:rPr>
                <w:rFonts w:ascii="宋体" w:hAnsi="宋体"/>
                <w:sz w:val="24"/>
              </w:rPr>
              <w:t>6</w:t>
            </w:r>
            <w:r>
              <w:rPr>
                <w:rFonts w:ascii="宋体" w:hAnsi="宋体" w:hint="eastAsia"/>
                <w:sz w:val="24"/>
              </w:rPr>
              <w:t>m</w:t>
            </w:r>
            <w:r>
              <w:rPr>
                <w:rFonts w:ascii="宋体" w:hAnsi="宋体" w:hint="eastAsia"/>
                <w:sz w:val="24"/>
                <w:vertAlign w:val="superscript"/>
              </w:rPr>
              <w:t>3</w:t>
            </w:r>
            <w:r>
              <w:rPr>
                <w:rFonts w:ascii="宋体" w:hAnsi="宋体" w:hint="eastAsia"/>
                <w:sz w:val="24"/>
              </w:rPr>
              <w:t>/a</w:t>
            </w:r>
          </w:p>
        </w:tc>
        <w:tc>
          <w:tcPr>
            <w:tcW w:w="2625" w:type="dxa"/>
            <w:vAlign w:val="center"/>
          </w:tcPr>
          <w:p w:rsidR="00CF3ABB" w:rsidRDefault="00F321AE">
            <w:pPr>
              <w:spacing w:line="360" w:lineRule="auto"/>
              <w:jc w:val="center"/>
              <w:rPr>
                <w:rFonts w:hAnsi="宋体"/>
                <w:bCs/>
                <w:sz w:val="24"/>
              </w:rPr>
            </w:pPr>
            <w:r>
              <w:rPr>
                <w:rFonts w:ascii="宋体" w:hAnsi="宋体"/>
                <w:sz w:val="24"/>
              </w:rPr>
              <w:t>2</w:t>
            </w:r>
            <w:r>
              <w:rPr>
                <w:rFonts w:ascii="宋体" w:hAnsi="宋体" w:hint="eastAsia"/>
                <w:sz w:val="24"/>
              </w:rPr>
              <w:t>57</w:t>
            </w:r>
            <w:r>
              <w:rPr>
                <w:rFonts w:ascii="宋体" w:hAnsi="宋体"/>
                <w:sz w:val="24"/>
              </w:rPr>
              <w:t>6</w:t>
            </w:r>
            <w:r>
              <w:rPr>
                <w:rFonts w:ascii="宋体" w:hAnsi="宋体" w:hint="eastAsia"/>
                <w:sz w:val="24"/>
              </w:rPr>
              <w:t>m</w:t>
            </w:r>
            <w:r>
              <w:rPr>
                <w:rFonts w:ascii="宋体" w:hAnsi="宋体" w:hint="eastAsia"/>
                <w:sz w:val="24"/>
                <w:vertAlign w:val="superscript"/>
              </w:rPr>
              <w:t>3</w:t>
            </w:r>
            <w:r>
              <w:rPr>
                <w:rFonts w:ascii="宋体" w:hAnsi="宋体" w:hint="eastAsia"/>
                <w:sz w:val="24"/>
              </w:rPr>
              <w:t>/a</w:t>
            </w:r>
          </w:p>
        </w:tc>
      </w:tr>
      <w:tr w:rsidR="00CF3ABB">
        <w:trPr>
          <w:jc w:val="center"/>
        </w:trPr>
        <w:tc>
          <w:tcPr>
            <w:tcW w:w="936" w:type="dxa"/>
            <w:vMerge/>
            <w:vAlign w:val="center"/>
          </w:tcPr>
          <w:p w:rsidR="00CF3ABB" w:rsidRDefault="00CF3ABB">
            <w:pPr>
              <w:jc w:val="center"/>
              <w:outlineLvl w:val="0"/>
              <w:rPr>
                <w:rFonts w:hAnsi="宋体"/>
                <w:bCs/>
                <w:sz w:val="24"/>
              </w:rPr>
            </w:pPr>
          </w:p>
        </w:tc>
        <w:tc>
          <w:tcPr>
            <w:tcW w:w="1665" w:type="dxa"/>
            <w:vMerge/>
            <w:vAlign w:val="center"/>
          </w:tcPr>
          <w:p w:rsidR="00CF3ABB" w:rsidRDefault="00CF3ABB">
            <w:pPr>
              <w:jc w:val="center"/>
              <w:outlineLvl w:val="0"/>
              <w:rPr>
                <w:rFonts w:hAnsi="宋体"/>
                <w:bCs/>
                <w:sz w:val="24"/>
              </w:rPr>
            </w:pPr>
          </w:p>
        </w:tc>
        <w:tc>
          <w:tcPr>
            <w:tcW w:w="1561" w:type="dxa"/>
            <w:vAlign w:val="center"/>
          </w:tcPr>
          <w:p w:rsidR="00CF3ABB" w:rsidRDefault="00F321AE">
            <w:pPr>
              <w:spacing w:line="360" w:lineRule="auto"/>
              <w:jc w:val="center"/>
              <w:rPr>
                <w:rFonts w:hAnsi="宋体"/>
                <w:bCs/>
                <w:sz w:val="24"/>
              </w:rPr>
            </w:pPr>
            <w:proofErr w:type="spellStart"/>
            <w:r>
              <w:rPr>
                <w:rFonts w:ascii="宋体" w:hAnsi="宋体"/>
                <w:sz w:val="24"/>
              </w:rPr>
              <w:t>COD</w:t>
            </w:r>
            <w:r>
              <w:rPr>
                <w:rFonts w:ascii="宋体" w:hAnsi="宋体"/>
                <w:sz w:val="24"/>
                <w:vertAlign w:val="subscript"/>
              </w:rPr>
              <w:t>Cr</w:t>
            </w:r>
            <w:proofErr w:type="spellEnd"/>
          </w:p>
        </w:tc>
        <w:tc>
          <w:tcPr>
            <w:tcW w:w="2159" w:type="dxa"/>
            <w:vAlign w:val="center"/>
          </w:tcPr>
          <w:p w:rsidR="00CF3ABB" w:rsidRDefault="00F321AE">
            <w:pPr>
              <w:spacing w:line="360" w:lineRule="auto"/>
              <w:jc w:val="center"/>
              <w:rPr>
                <w:rFonts w:hAnsi="宋体"/>
                <w:bCs/>
                <w:sz w:val="24"/>
              </w:rPr>
            </w:pPr>
            <w:r>
              <w:rPr>
                <w:rFonts w:ascii="宋体" w:hAnsi="宋体"/>
                <w:sz w:val="24"/>
              </w:rPr>
              <w:t>250mg/L，0.</w:t>
            </w:r>
            <w:r>
              <w:rPr>
                <w:rFonts w:ascii="宋体" w:hAnsi="宋体" w:hint="eastAsia"/>
                <w:sz w:val="24"/>
              </w:rPr>
              <w:t>64</w:t>
            </w:r>
            <w:r>
              <w:rPr>
                <w:rFonts w:ascii="宋体" w:hAnsi="宋体"/>
                <w:sz w:val="24"/>
              </w:rPr>
              <w:t xml:space="preserve">t/a </w:t>
            </w:r>
          </w:p>
        </w:tc>
        <w:tc>
          <w:tcPr>
            <w:tcW w:w="2625" w:type="dxa"/>
            <w:vAlign w:val="center"/>
          </w:tcPr>
          <w:p w:rsidR="00CF3ABB" w:rsidRDefault="00F321AE">
            <w:pPr>
              <w:spacing w:line="360" w:lineRule="auto"/>
              <w:jc w:val="center"/>
              <w:rPr>
                <w:rFonts w:hAnsi="宋体"/>
                <w:bCs/>
                <w:sz w:val="24"/>
              </w:rPr>
            </w:pPr>
            <w:r>
              <w:rPr>
                <w:rFonts w:ascii="宋体" w:hAnsi="宋体" w:hint="eastAsia"/>
                <w:sz w:val="24"/>
              </w:rPr>
              <w:t>60</w:t>
            </w:r>
            <w:r>
              <w:rPr>
                <w:rFonts w:ascii="宋体" w:hAnsi="宋体"/>
                <w:sz w:val="24"/>
              </w:rPr>
              <w:t>mg/L，0.</w:t>
            </w:r>
            <w:r>
              <w:rPr>
                <w:rFonts w:ascii="宋体" w:hAnsi="宋体" w:hint="eastAsia"/>
                <w:sz w:val="24"/>
              </w:rPr>
              <w:t>15</w:t>
            </w:r>
            <w:r>
              <w:rPr>
                <w:rFonts w:ascii="宋体" w:hAnsi="宋体"/>
                <w:sz w:val="24"/>
              </w:rPr>
              <w:t>t/a</w:t>
            </w:r>
          </w:p>
        </w:tc>
      </w:tr>
      <w:tr w:rsidR="00CF3ABB">
        <w:trPr>
          <w:jc w:val="center"/>
        </w:trPr>
        <w:tc>
          <w:tcPr>
            <w:tcW w:w="936" w:type="dxa"/>
            <w:vMerge/>
            <w:vAlign w:val="center"/>
          </w:tcPr>
          <w:p w:rsidR="00CF3ABB" w:rsidRDefault="00CF3ABB">
            <w:pPr>
              <w:jc w:val="center"/>
              <w:outlineLvl w:val="0"/>
              <w:rPr>
                <w:rFonts w:hAnsi="宋体"/>
                <w:bCs/>
                <w:sz w:val="24"/>
              </w:rPr>
            </w:pPr>
          </w:p>
        </w:tc>
        <w:tc>
          <w:tcPr>
            <w:tcW w:w="1665" w:type="dxa"/>
            <w:vMerge/>
            <w:vAlign w:val="center"/>
          </w:tcPr>
          <w:p w:rsidR="00CF3ABB" w:rsidRDefault="00CF3ABB">
            <w:pPr>
              <w:jc w:val="center"/>
              <w:outlineLvl w:val="0"/>
              <w:rPr>
                <w:rFonts w:hAnsi="宋体"/>
                <w:bCs/>
                <w:sz w:val="24"/>
              </w:rPr>
            </w:pPr>
          </w:p>
        </w:tc>
        <w:tc>
          <w:tcPr>
            <w:tcW w:w="1561" w:type="dxa"/>
            <w:vAlign w:val="center"/>
          </w:tcPr>
          <w:p w:rsidR="00CF3ABB" w:rsidRDefault="00F321AE">
            <w:pPr>
              <w:spacing w:line="360" w:lineRule="auto"/>
              <w:jc w:val="center"/>
              <w:rPr>
                <w:rFonts w:hAnsi="宋体"/>
                <w:bCs/>
                <w:sz w:val="24"/>
              </w:rPr>
            </w:pPr>
            <w:r>
              <w:rPr>
                <w:rFonts w:ascii="宋体" w:hAnsi="宋体"/>
                <w:sz w:val="24"/>
              </w:rPr>
              <w:t>BOD</w:t>
            </w:r>
            <w:r>
              <w:rPr>
                <w:rFonts w:ascii="宋体" w:hAnsi="宋体"/>
                <w:sz w:val="24"/>
                <w:vertAlign w:val="subscript"/>
              </w:rPr>
              <w:t>5</w:t>
            </w:r>
          </w:p>
        </w:tc>
        <w:tc>
          <w:tcPr>
            <w:tcW w:w="2159" w:type="dxa"/>
            <w:vAlign w:val="center"/>
          </w:tcPr>
          <w:p w:rsidR="00CF3ABB" w:rsidRDefault="00F321AE">
            <w:pPr>
              <w:spacing w:line="360" w:lineRule="auto"/>
              <w:jc w:val="center"/>
              <w:rPr>
                <w:rFonts w:hAnsi="宋体"/>
                <w:bCs/>
                <w:sz w:val="24"/>
              </w:rPr>
            </w:pPr>
            <w:r>
              <w:rPr>
                <w:rFonts w:ascii="宋体" w:hAnsi="宋体"/>
                <w:sz w:val="24"/>
              </w:rPr>
              <w:t>120mg/L，0.</w:t>
            </w:r>
            <w:r>
              <w:rPr>
                <w:rFonts w:ascii="宋体" w:hAnsi="宋体" w:hint="eastAsia"/>
                <w:sz w:val="24"/>
              </w:rPr>
              <w:t>31</w:t>
            </w:r>
            <w:r>
              <w:rPr>
                <w:rFonts w:ascii="宋体" w:hAnsi="宋体"/>
                <w:sz w:val="24"/>
              </w:rPr>
              <w:t>t/a</w:t>
            </w:r>
          </w:p>
        </w:tc>
        <w:tc>
          <w:tcPr>
            <w:tcW w:w="2625" w:type="dxa"/>
            <w:vAlign w:val="center"/>
          </w:tcPr>
          <w:p w:rsidR="00CF3ABB" w:rsidRDefault="00F321AE">
            <w:pPr>
              <w:spacing w:line="360" w:lineRule="auto"/>
              <w:jc w:val="center"/>
              <w:rPr>
                <w:rFonts w:hAnsi="宋体"/>
                <w:bCs/>
                <w:sz w:val="24"/>
              </w:rPr>
            </w:pPr>
            <w:r>
              <w:rPr>
                <w:rFonts w:ascii="宋体" w:hAnsi="宋体" w:hint="eastAsia"/>
                <w:sz w:val="24"/>
              </w:rPr>
              <w:t>20</w:t>
            </w:r>
            <w:r>
              <w:rPr>
                <w:rFonts w:ascii="宋体" w:hAnsi="宋体"/>
                <w:sz w:val="24"/>
              </w:rPr>
              <w:t>mg/L，</w:t>
            </w:r>
            <w:r>
              <w:rPr>
                <w:rFonts w:ascii="宋体" w:hAnsi="宋体" w:hint="eastAsia"/>
                <w:sz w:val="24"/>
              </w:rPr>
              <w:t>0.05</w:t>
            </w:r>
            <w:r>
              <w:rPr>
                <w:rFonts w:ascii="宋体" w:hAnsi="宋体"/>
                <w:sz w:val="24"/>
              </w:rPr>
              <w:t>t/a</w:t>
            </w:r>
          </w:p>
        </w:tc>
      </w:tr>
      <w:tr w:rsidR="00CF3ABB">
        <w:trPr>
          <w:jc w:val="center"/>
        </w:trPr>
        <w:tc>
          <w:tcPr>
            <w:tcW w:w="936" w:type="dxa"/>
            <w:vMerge/>
            <w:vAlign w:val="center"/>
          </w:tcPr>
          <w:p w:rsidR="00CF3ABB" w:rsidRDefault="00CF3ABB">
            <w:pPr>
              <w:jc w:val="center"/>
              <w:outlineLvl w:val="0"/>
              <w:rPr>
                <w:rFonts w:hAnsi="宋体"/>
                <w:bCs/>
                <w:sz w:val="24"/>
              </w:rPr>
            </w:pPr>
          </w:p>
        </w:tc>
        <w:tc>
          <w:tcPr>
            <w:tcW w:w="1665" w:type="dxa"/>
            <w:vMerge/>
            <w:vAlign w:val="center"/>
          </w:tcPr>
          <w:p w:rsidR="00CF3ABB" w:rsidRDefault="00CF3ABB">
            <w:pPr>
              <w:jc w:val="center"/>
              <w:outlineLvl w:val="0"/>
              <w:rPr>
                <w:rFonts w:hAnsi="宋体"/>
                <w:bCs/>
                <w:sz w:val="24"/>
              </w:rPr>
            </w:pPr>
          </w:p>
        </w:tc>
        <w:tc>
          <w:tcPr>
            <w:tcW w:w="1561" w:type="dxa"/>
            <w:vAlign w:val="center"/>
          </w:tcPr>
          <w:p w:rsidR="00CF3ABB" w:rsidRDefault="00F321AE">
            <w:pPr>
              <w:spacing w:line="360" w:lineRule="auto"/>
              <w:jc w:val="center"/>
              <w:rPr>
                <w:rFonts w:hAnsi="宋体"/>
                <w:bCs/>
                <w:sz w:val="24"/>
              </w:rPr>
            </w:pPr>
            <w:r>
              <w:rPr>
                <w:rFonts w:ascii="宋体" w:hAnsi="宋体"/>
                <w:sz w:val="24"/>
              </w:rPr>
              <w:t>SS</w:t>
            </w:r>
          </w:p>
        </w:tc>
        <w:tc>
          <w:tcPr>
            <w:tcW w:w="2159" w:type="dxa"/>
            <w:vAlign w:val="center"/>
          </w:tcPr>
          <w:p w:rsidR="00CF3ABB" w:rsidRDefault="00F321AE">
            <w:pPr>
              <w:spacing w:line="360" w:lineRule="auto"/>
              <w:jc w:val="center"/>
              <w:rPr>
                <w:rFonts w:hAnsi="宋体"/>
                <w:bCs/>
                <w:sz w:val="24"/>
              </w:rPr>
            </w:pPr>
            <w:r>
              <w:rPr>
                <w:rFonts w:ascii="宋体" w:hAnsi="宋体"/>
                <w:sz w:val="24"/>
              </w:rPr>
              <w:t>200mg/L，0.</w:t>
            </w:r>
            <w:r>
              <w:rPr>
                <w:rFonts w:ascii="宋体" w:hAnsi="宋体" w:hint="eastAsia"/>
                <w:sz w:val="24"/>
              </w:rPr>
              <w:t>51</w:t>
            </w:r>
            <w:r>
              <w:rPr>
                <w:rFonts w:ascii="宋体" w:hAnsi="宋体"/>
                <w:sz w:val="24"/>
              </w:rPr>
              <w:t>t/a</w:t>
            </w:r>
          </w:p>
        </w:tc>
        <w:tc>
          <w:tcPr>
            <w:tcW w:w="2625" w:type="dxa"/>
            <w:vAlign w:val="center"/>
          </w:tcPr>
          <w:p w:rsidR="00CF3ABB" w:rsidRDefault="00F321AE">
            <w:pPr>
              <w:spacing w:line="360" w:lineRule="auto"/>
              <w:jc w:val="center"/>
              <w:rPr>
                <w:rFonts w:hAnsi="宋体"/>
                <w:bCs/>
                <w:sz w:val="24"/>
              </w:rPr>
            </w:pPr>
            <w:r>
              <w:rPr>
                <w:rFonts w:ascii="宋体" w:hAnsi="宋体" w:hint="eastAsia"/>
                <w:sz w:val="24"/>
              </w:rPr>
              <w:t>3</w:t>
            </w:r>
            <w:r>
              <w:rPr>
                <w:rFonts w:ascii="宋体" w:hAnsi="宋体"/>
                <w:sz w:val="24"/>
              </w:rPr>
              <w:t>0mg/L，</w:t>
            </w:r>
            <w:r>
              <w:rPr>
                <w:rFonts w:ascii="宋体" w:hAnsi="宋体" w:hint="eastAsia"/>
                <w:sz w:val="24"/>
              </w:rPr>
              <w:t>0.08</w:t>
            </w:r>
            <w:r>
              <w:rPr>
                <w:rFonts w:ascii="宋体" w:hAnsi="宋体"/>
                <w:sz w:val="24"/>
              </w:rPr>
              <w:t>t/a</w:t>
            </w:r>
          </w:p>
        </w:tc>
      </w:tr>
      <w:tr w:rsidR="00CF3ABB">
        <w:trPr>
          <w:jc w:val="center"/>
        </w:trPr>
        <w:tc>
          <w:tcPr>
            <w:tcW w:w="936" w:type="dxa"/>
            <w:vMerge/>
            <w:vAlign w:val="center"/>
          </w:tcPr>
          <w:p w:rsidR="00CF3ABB" w:rsidRDefault="00CF3ABB">
            <w:pPr>
              <w:jc w:val="center"/>
              <w:outlineLvl w:val="0"/>
              <w:rPr>
                <w:rFonts w:hAnsi="宋体"/>
                <w:bCs/>
                <w:sz w:val="24"/>
              </w:rPr>
            </w:pPr>
          </w:p>
        </w:tc>
        <w:tc>
          <w:tcPr>
            <w:tcW w:w="1665" w:type="dxa"/>
            <w:vMerge/>
            <w:vAlign w:val="center"/>
          </w:tcPr>
          <w:p w:rsidR="00CF3ABB" w:rsidRDefault="00CF3ABB">
            <w:pPr>
              <w:jc w:val="center"/>
              <w:outlineLvl w:val="0"/>
              <w:rPr>
                <w:rFonts w:hAnsi="宋体"/>
                <w:bCs/>
                <w:sz w:val="24"/>
              </w:rPr>
            </w:pPr>
          </w:p>
        </w:tc>
        <w:tc>
          <w:tcPr>
            <w:tcW w:w="1561" w:type="dxa"/>
            <w:vAlign w:val="center"/>
          </w:tcPr>
          <w:p w:rsidR="00CF3ABB" w:rsidRDefault="00F321AE">
            <w:pPr>
              <w:spacing w:line="360" w:lineRule="auto"/>
              <w:jc w:val="center"/>
              <w:rPr>
                <w:rFonts w:hAnsi="宋体"/>
                <w:bCs/>
                <w:sz w:val="24"/>
              </w:rPr>
            </w:pPr>
            <w:r>
              <w:rPr>
                <w:rFonts w:ascii="宋体" w:hAnsi="宋体"/>
                <w:sz w:val="24"/>
              </w:rPr>
              <w:t>氨氮</w:t>
            </w:r>
          </w:p>
        </w:tc>
        <w:tc>
          <w:tcPr>
            <w:tcW w:w="2159" w:type="dxa"/>
            <w:vAlign w:val="center"/>
          </w:tcPr>
          <w:p w:rsidR="00CF3ABB" w:rsidRDefault="00F321AE">
            <w:pPr>
              <w:spacing w:line="360" w:lineRule="auto"/>
              <w:jc w:val="center"/>
              <w:rPr>
                <w:rFonts w:hAnsi="宋体"/>
                <w:bCs/>
                <w:sz w:val="24"/>
              </w:rPr>
            </w:pPr>
            <w:r>
              <w:rPr>
                <w:rFonts w:ascii="宋体" w:hAnsi="宋体"/>
                <w:sz w:val="24"/>
              </w:rPr>
              <w:t>3</w:t>
            </w:r>
            <w:r>
              <w:rPr>
                <w:rFonts w:ascii="宋体" w:hAnsi="宋体" w:hint="eastAsia"/>
                <w:sz w:val="24"/>
              </w:rPr>
              <w:t>0</w:t>
            </w:r>
            <w:r>
              <w:rPr>
                <w:rFonts w:ascii="宋体" w:hAnsi="宋体"/>
                <w:sz w:val="24"/>
              </w:rPr>
              <w:t>mg/L，0.0</w:t>
            </w:r>
            <w:r>
              <w:rPr>
                <w:rFonts w:ascii="宋体" w:hAnsi="宋体" w:hint="eastAsia"/>
                <w:sz w:val="24"/>
              </w:rPr>
              <w:t>8</w:t>
            </w:r>
            <w:r>
              <w:rPr>
                <w:rFonts w:ascii="宋体" w:hAnsi="宋体"/>
                <w:sz w:val="24"/>
              </w:rPr>
              <w:t>t/a</w:t>
            </w:r>
          </w:p>
        </w:tc>
        <w:tc>
          <w:tcPr>
            <w:tcW w:w="2625" w:type="dxa"/>
            <w:vAlign w:val="center"/>
          </w:tcPr>
          <w:p w:rsidR="00CF3ABB" w:rsidRDefault="00F321AE">
            <w:pPr>
              <w:spacing w:line="360" w:lineRule="auto"/>
              <w:jc w:val="center"/>
              <w:rPr>
                <w:rFonts w:hAnsi="宋体"/>
                <w:bCs/>
                <w:sz w:val="24"/>
              </w:rPr>
            </w:pPr>
            <w:r>
              <w:rPr>
                <w:rFonts w:ascii="宋体" w:hAnsi="宋体" w:hint="eastAsia"/>
                <w:sz w:val="24"/>
              </w:rPr>
              <w:t>10</w:t>
            </w:r>
            <w:r>
              <w:rPr>
                <w:rFonts w:ascii="宋体" w:hAnsi="宋体"/>
                <w:sz w:val="24"/>
              </w:rPr>
              <w:t>mg/L，</w:t>
            </w:r>
            <w:r>
              <w:rPr>
                <w:rFonts w:ascii="宋体" w:hAnsi="宋体" w:hint="eastAsia"/>
                <w:sz w:val="24"/>
              </w:rPr>
              <w:t>0.</w:t>
            </w:r>
            <w:r>
              <w:rPr>
                <w:rFonts w:ascii="宋体" w:hAnsi="宋体"/>
                <w:sz w:val="24"/>
              </w:rPr>
              <w:t>0</w:t>
            </w:r>
            <w:r>
              <w:rPr>
                <w:rFonts w:ascii="宋体" w:hAnsi="宋体" w:hint="eastAsia"/>
                <w:sz w:val="24"/>
              </w:rPr>
              <w:t>3</w:t>
            </w:r>
            <w:r>
              <w:rPr>
                <w:rFonts w:ascii="宋体" w:hAnsi="宋体"/>
                <w:sz w:val="24"/>
              </w:rPr>
              <w:t>t/a</w:t>
            </w:r>
          </w:p>
        </w:tc>
      </w:tr>
      <w:tr w:rsidR="00CF3ABB">
        <w:trPr>
          <w:jc w:val="center"/>
        </w:trPr>
        <w:tc>
          <w:tcPr>
            <w:tcW w:w="936" w:type="dxa"/>
            <w:vAlign w:val="center"/>
          </w:tcPr>
          <w:p w:rsidR="00CF3ABB" w:rsidRDefault="00F321AE">
            <w:pPr>
              <w:spacing w:line="360" w:lineRule="auto"/>
              <w:jc w:val="center"/>
              <w:rPr>
                <w:rFonts w:ascii="宋体" w:hAnsi="宋体"/>
                <w:sz w:val="24"/>
              </w:rPr>
            </w:pPr>
            <w:r>
              <w:rPr>
                <w:rFonts w:ascii="宋体" w:hAnsi="宋体"/>
                <w:sz w:val="24"/>
              </w:rPr>
              <w:t>固</w:t>
            </w:r>
          </w:p>
          <w:p w:rsidR="00CF3ABB" w:rsidRDefault="00F321AE">
            <w:pPr>
              <w:spacing w:line="360" w:lineRule="auto"/>
              <w:jc w:val="center"/>
              <w:rPr>
                <w:rFonts w:ascii="宋体" w:hAnsi="宋体"/>
                <w:sz w:val="24"/>
              </w:rPr>
            </w:pPr>
            <w:r>
              <w:rPr>
                <w:rFonts w:ascii="宋体" w:hAnsi="宋体"/>
                <w:sz w:val="24"/>
              </w:rPr>
              <w:t>体</w:t>
            </w:r>
          </w:p>
          <w:p w:rsidR="00CF3ABB" w:rsidRDefault="00F321AE">
            <w:pPr>
              <w:spacing w:line="360" w:lineRule="auto"/>
              <w:jc w:val="center"/>
              <w:rPr>
                <w:rFonts w:ascii="宋体" w:hAnsi="宋体"/>
                <w:sz w:val="24"/>
              </w:rPr>
            </w:pPr>
            <w:r>
              <w:rPr>
                <w:rFonts w:ascii="宋体" w:hAnsi="宋体"/>
                <w:sz w:val="24"/>
              </w:rPr>
              <w:t>废</w:t>
            </w:r>
          </w:p>
          <w:p w:rsidR="00CF3ABB" w:rsidRDefault="00F321AE">
            <w:pPr>
              <w:spacing w:line="360" w:lineRule="auto"/>
              <w:jc w:val="center"/>
              <w:rPr>
                <w:rFonts w:hAnsi="宋体"/>
                <w:bCs/>
                <w:sz w:val="24"/>
              </w:rPr>
            </w:pPr>
            <w:r>
              <w:rPr>
                <w:rFonts w:ascii="宋体" w:hAnsi="宋体"/>
                <w:sz w:val="24"/>
              </w:rPr>
              <w:t>物</w:t>
            </w:r>
          </w:p>
        </w:tc>
        <w:tc>
          <w:tcPr>
            <w:tcW w:w="1665" w:type="dxa"/>
            <w:vAlign w:val="center"/>
          </w:tcPr>
          <w:p w:rsidR="00CF3ABB" w:rsidRDefault="00F321AE">
            <w:pPr>
              <w:spacing w:line="360" w:lineRule="auto"/>
              <w:jc w:val="center"/>
              <w:rPr>
                <w:rFonts w:hAnsi="宋体"/>
                <w:bCs/>
                <w:sz w:val="24"/>
              </w:rPr>
            </w:pPr>
            <w:r>
              <w:rPr>
                <w:rFonts w:ascii="宋体" w:hAnsi="宋体"/>
                <w:sz w:val="24"/>
              </w:rPr>
              <w:t>员工、客人</w:t>
            </w:r>
          </w:p>
        </w:tc>
        <w:tc>
          <w:tcPr>
            <w:tcW w:w="1561" w:type="dxa"/>
            <w:vAlign w:val="center"/>
          </w:tcPr>
          <w:p w:rsidR="00CF3ABB" w:rsidRDefault="00F321AE">
            <w:pPr>
              <w:spacing w:line="360" w:lineRule="auto"/>
              <w:jc w:val="center"/>
              <w:rPr>
                <w:rFonts w:hAnsi="宋体"/>
                <w:bCs/>
                <w:sz w:val="24"/>
              </w:rPr>
            </w:pPr>
            <w:r>
              <w:rPr>
                <w:rFonts w:ascii="宋体" w:hAnsi="宋体" w:hint="eastAsia"/>
                <w:sz w:val="24"/>
              </w:rPr>
              <w:t>生活垃圾</w:t>
            </w:r>
          </w:p>
        </w:tc>
        <w:tc>
          <w:tcPr>
            <w:tcW w:w="2159" w:type="dxa"/>
            <w:vAlign w:val="center"/>
          </w:tcPr>
          <w:p w:rsidR="00CF3ABB" w:rsidRDefault="00F321AE">
            <w:pPr>
              <w:spacing w:line="360" w:lineRule="auto"/>
              <w:jc w:val="center"/>
              <w:rPr>
                <w:rFonts w:hAnsi="宋体"/>
                <w:bCs/>
                <w:sz w:val="24"/>
              </w:rPr>
            </w:pPr>
            <w:r>
              <w:rPr>
                <w:rFonts w:ascii="宋体" w:hAnsi="宋体" w:hint="eastAsia"/>
                <w:sz w:val="24"/>
              </w:rPr>
              <w:t>21.5t</w:t>
            </w:r>
            <w:r>
              <w:rPr>
                <w:rFonts w:ascii="宋体" w:hAnsi="宋体"/>
                <w:sz w:val="24"/>
              </w:rPr>
              <w:t>/a</w:t>
            </w:r>
          </w:p>
        </w:tc>
        <w:tc>
          <w:tcPr>
            <w:tcW w:w="2625" w:type="dxa"/>
            <w:vAlign w:val="center"/>
          </w:tcPr>
          <w:p w:rsidR="00CF3ABB" w:rsidRDefault="00F321AE">
            <w:pPr>
              <w:spacing w:line="360" w:lineRule="auto"/>
              <w:jc w:val="center"/>
              <w:outlineLvl w:val="0"/>
              <w:rPr>
                <w:rFonts w:hAnsi="宋体"/>
                <w:bCs/>
                <w:sz w:val="24"/>
              </w:rPr>
            </w:pPr>
            <w:r>
              <w:rPr>
                <w:rFonts w:ascii="宋体" w:hAnsi="宋体" w:hint="eastAsia"/>
                <w:sz w:val="24"/>
              </w:rPr>
              <w:t>垃圾袋收集后，交给环卫部门处置</w:t>
            </w:r>
          </w:p>
        </w:tc>
      </w:tr>
      <w:tr w:rsidR="00CF3ABB">
        <w:trPr>
          <w:jc w:val="center"/>
        </w:trPr>
        <w:tc>
          <w:tcPr>
            <w:tcW w:w="936" w:type="dxa"/>
            <w:vMerge w:val="restart"/>
            <w:vAlign w:val="center"/>
          </w:tcPr>
          <w:p w:rsidR="00CF3ABB" w:rsidRDefault="00F321AE">
            <w:pPr>
              <w:spacing w:line="360" w:lineRule="auto"/>
              <w:jc w:val="center"/>
              <w:rPr>
                <w:rFonts w:ascii="宋体" w:hAnsi="宋体"/>
                <w:sz w:val="24"/>
              </w:rPr>
            </w:pPr>
            <w:proofErr w:type="gramStart"/>
            <w:r>
              <w:rPr>
                <w:rFonts w:ascii="宋体" w:hAnsi="宋体"/>
                <w:sz w:val="24"/>
              </w:rPr>
              <w:t>噪</w:t>
            </w:r>
            <w:proofErr w:type="gramEnd"/>
          </w:p>
          <w:p w:rsidR="00CF3ABB" w:rsidRDefault="00F321AE">
            <w:pPr>
              <w:spacing w:line="360" w:lineRule="auto"/>
              <w:jc w:val="center"/>
              <w:rPr>
                <w:rFonts w:ascii="宋体" w:hAnsi="宋体"/>
                <w:sz w:val="24"/>
              </w:rPr>
            </w:pPr>
            <w:r>
              <w:rPr>
                <w:rFonts w:ascii="宋体" w:hAnsi="宋体"/>
                <w:sz w:val="24"/>
              </w:rPr>
              <w:t>声</w:t>
            </w:r>
          </w:p>
        </w:tc>
        <w:tc>
          <w:tcPr>
            <w:tcW w:w="1665" w:type="dxa"/>
            <w:vAlign w:val="center"/>
          </w:tcPr>
          <w:p w:rsidR="00CF3ABB" w:rsidRDefault="00F321AE">
            <w:pPr>
              <w:spacing w:line="360" w:lineRule="auto"/>
              <w:jc w:val="center"/>
              <w:rPr>
                <w:rFonts w:ascii="宋体" w:hAnsi="宋体"/>
                <w:sz w:val="24"/>
              </w:rPr>
            </w:pPr>
            <w:r>
              <w:rPr>
                <w:rFonts w:ascii="宋体" w:hAnsi="宋体"/>
                <w:sz w:val="24"/>
              </w:rPr>
              <w:t>音响</w:t>
            </w:r>
          </w:p>
        </w:tc>
        <w:tc>
          <w:tcPr>
            <w:tcW w:w="1561" w:type="dxa"/>
            <w:vMerge w:val="restart"/>
            <w:vAlign w:val="center"/>
          </w:tcPr>
          <w:p w:rsidR="00CF3ABB" w:rsidRDefault="00F321AE">
            <w:pPr>
              <w:spacing w:line="360" w:lineRule="auto"/>
              <w:jc w:val="center"/>
              <w:rPr>
                <w:rFonts w:ascii="宋体" w:hAnsi="宋体"/>
                <w:sz w:val="24"/>
              </w:rPr>
            </w:pPr>
            <w:r>
              <w:rPr>
                <w:rFonts w:ascii="宋体" w:hAnsi="宋体"/>
                <w:sz w:val="24"/>
              </w:rPr>
              <w:t>噪声</w:t>
            </w:r>
          </w:p>
        </w:tc>
        <w:tc>
          <w:tcPr>
            <w:tcW w:w="2159" w:type="dxa"/>
            <w:vAlign w:val="center"/>
          </w:tcPr>
          <w:p w:rsidR="00CF3ABB" w:rsidRDefault="00F321AE">
            <w:pPr>
              <w:spacing w:line="360" w:lineRule="auto"/>
              <w:jc w:val="center"/>
              <w:rPr>
                <w:rFonts w:ascii="宋体" w:hAnsi="宋体"/>
                <w:sz w:val="24"/>
              </w:rPr>
            </w:pPr>
            <w:r>
              <w:rPr>
                <w:rFonts w:ascii="宋体" w:hAnsi="宋体"/>
                <w:sz w:val="24"/>
              </w:rPr>
              <w:t>95-100dB(A)</w:t>
            </w:r>
          </w:p>
        </w:tc>
        <w:tc>
          <w:tcPr>
            <w:tcW w:w="2625" w:type="dxa"/>
            <w:vMerge w:val="restart"/>
            <w:vAlign w:val="center"/>
          </w:tcPr>
          <w:p w:rsidR="00CF3ABB" w:rsidRDefault="00F321AE">
            <w:pPr>
              <w:spacing w:line="360" w:lineRule="auto"/>
              <w:jc w:val="center"/>
              <w:outlineLvl w:val="0"/>
              <w:rPr>
                <w:rFonts w:ascii="宋体" w:hAnsi="宋体"/>
                <w:sz w:val="24"/>
              </w:rPr>
            </w:pPr>
            <w:r>
              <w:rPr>
                <w:rFonts w:ascii="宋体" w:hAnsi="宋体"/>
                <w:sz w:val="24"/>
              </w:rPr>
              <w:t>项目边界噪声达到《社会生活环境噪声排放标准》</w:t>
            </w:r>
            <w:r>
              <w:rPr>
                <w:rFonts w:ascii="宋体" w:hAnsi="宋体" w:hint="eastAsia"/>
                <w:sz w:val="24"/>
              </w:rPr>
              <w:t>（</w:t>
            </w:r>
            <w:r>
              <w:rPr>
                <w:rFonts w:ascii="宋体" w:hAnsi="宋体"/>
                <w:sz w:val="24"/>
              </w:rPr>
              <w:t>GB22337-2008</w:t>
            </w:r>
            <w:r>
              <w:rPr>
                <w:rFonts w:ascii="宋体" w:hAnsi="宋体" w:hint="eastAsia"/>
                <w:sz w:val="24"/>
              </w:rPr>
              <w:t>）</w:t>
            </w:r>
            <w:r>
              <w:rPr>
                <w:rFonts w:ascii="宋体" w:hAnsi="宋体"/>
                <w:sz w:val="24"/>
              </w:rPr>
              <w:t>中2类</w:t>
            </w:r>
          </w:p>
        </w:tc>
      </w:tr>
      <w:tr w:rsidR="00CF3ABB">
        <w:trPr>
          <w:jc w:val="center"/>
        </w:trPr>
        <w:tc>
          <w:tcPr>
            <w:tcW w:w="936" w:type="dxa"/>
            <w:vMerge/>
            <w:vAlign w:val="center"/>
          </w:tcPr>
          <w:p w:rsidR="00CF3ABB" w:rsidRDefault="00CF3ABB">
            <w:pPr>
              <w:spacing w:line="360" w:lineRule="auto"/>
              <w:jc w:val="center"/>
              <w:rPr>
                <w:rFonts w:ascii="宋体" w:hAnsi="宋体"/>
                <w:sz w:val="24"/>
              </w:rPr>
            </w:pPr>
          </w:p>
        </w:tc>
        <w:tc>
          <w:tcPr>
            <w:tcW w:w="1665" w:type="dxa"/>
            <w:vAlign w:val="center"/>
          </w:tcPr>
          <w:p w:rsidR="00CF3ABB" w:rsidRDefault="00F321AE">
            <w:pPr>
              <w:spacing w:line="360" w:lineRule="auto"/>
              <w:jc w:val="center"/>
              <w:outlineLvl w:val="0"/>
              <w:rPr>
                <w:rFonts w:ascii="宋体" w:hAnsi="宋体"/>
                <w:sz w:val="24"/>
              </w:rPr>
            </w:pPr>
            <w:r>
              <w:rPr>
                <w:rFonts w:ascii="宋体" w:hAnsi="宋体" w:hint="eastAsia"/>
                <w:sz w:val="24"/>
              </w:rPr>
              <w:t>游客</w:t>
            </w:r>
          </w:p>
        </w:tc>
        <w:tc>
          <w:tcPr>
            <w:tcW w:w="1561" w:type="dxa"/>
            <w:vMerge/>
            <w:vAlign w:val="center"/>
          </w:tcPr>
          <w:p w:rsidR="00CF3ABB" w:rsidRDefault="00CF3ABB">
            <w:pPr>
              <w:spacing w:line="360" w:lineRule="auto"/>
              <w:jc w:val="center"/>
              <w:rPr>
                <w:rFonts w:ascii="宋体" w:hAnsi="宋体"/>
                <w:sz w:val="24"/>
              </w:rPr>
            </w:pPr>
          </w:p>
        </w:tc>
        <w:tc>
          <w:tcPr>
            <w:tcW w:w="2159" w:type="dxa"/>
            <w:vAlign w:val="center"/>
          </w:tcPr>
          <w:p w:rsidR="00CF3ABB" w:rsidRDefault="00F321AE">
            <w:pPr>
              <w:spacing w:line="360" w:lineRule="auto"/>
              <w:jc w:val="center"/>
              <w:rPr>
                <w:rFonts w:ascii="宋体" w:hAnsi="宋体"/>
                <w:sz w:val="24"/>
              </w:rPr>
            </w:pPr>
            <w:r>
              <w:rPr>
                <w:rFonts w:ascii="宋体" w:hAnsi="宋体" w:hint="eastAsia"/>
                <w:sz w:val="24"/>
              </w:rPr>
              <w:t>60</w:t>
            </w:r>
            <w:r>
              <w:rPr>
                <w:rFonts w:ascii="宋体" w:hAnsi="宋体"/>
                <w:sz w:val="24"/>
              </w:rPr>
              <w:t>-6</w:t>
            </w:r>
            <w:r>
              <w:rPr>
                <w:rFonts w:ascii="宋体" w:hAnsi="宋体" w:hint="eastAsia"/>
                <w:sz w:val="24"/>
              </w:rPr>
              <w:t>5</w:t>
            </w:r>
            <w:r>
              <w:rPr>
                <w:rFonts w:ascii="宋体" w:hAnsi="宋体"/>
                <w:sz w:val="24"/>
              </w:rPr>
              <w:t>dB(A)</w:t>
            </w:r>
          </w:p>
        </w:tc>
        <w:tc>
          <w:tcPr>
            <w:tcW w:w="2625" w:type="dxa"/>
            <w:vMerge/>
            <w:vAlign w:val="center"/>
          </w:tcPr>
          <w:p w:rsidR="00CF3ABB" w:rsidRDefault="00CF3ABB">
            <w:pPr>
              <w:spacing w:line="360" w:lineRule="auto"/>
              <w:jc w:val="center"/>
              <w:outlineLvl w:val="0"/>
              <w:rPr>
                <w:rFonts w:ascii="宋体" w:hAnsi="宋体"/>
                <w:sz w:val="24"/>
              </w:rPr>
            </w:pPr>
          </w:p>
        </w:tc>
      </w:tr>
      <w:tr w:rsidR="00CF3ABB">
        <w:trPr>
          <w:jc w:val="center"/>
        </w:trPr>
        <w:tc>
          <w:tcPr>
            <w:tcW w:w="8946" w:type="dxa"/>
            <w:gridSpan w:val="5"/>
            <w:vAlign w:val="center"/>
          </w:tcPr>
          <w:p w:rsidR="00CF3ABB" w:rsidRDefault="00F321AE">
            <w:pPr>
              <w:spacing w:line="360" w:lineRule="auto"/>
              <w:jc w:val="left"/>
              <w:outlineLvl w:val="0"/>
              <w:rPr>
                <w:rFonts w:ascii="宋体" w:hAnsi="宋体"/>
                <w:b/>
                <w:bCs/>
                <w:sz w:val="24"/>
              </w:rPr>
            </w:pPr>
            <w:r>
              <w:rPr>
                <w:rFonts w:ascii="宋体" w:hAnsi="宋体" w:hint="eastAsia"/>
                <w:b/>
                <w:bCs/>
                <w:sz w:val="24"/>
              </w:rPr>
              <w:t>主要生态影响</w:t>
            </w:r>
          </w:p>
          <w:p w:rsidR="00CF3ABB" w:rsidRDefault="00F321AE">
            <w:pPr>
              <w:spacing w:line="360" w:lineRule="auto"/>
              <w:ind w:firstLineChars="200" w:firstLine="480"/>
              <w:jc w:val="left"/>
              <w:outlineLvl w:val="0"/>
              <w:rPr>
                <w:rFonts w:ascii="宋体" w:hAnsi="宋体"/>
                <w:sz w:val="24"/>
              </w:rPr>
            </w:pPr>
            <w:r>
              <w:rPr>
                <w:rFonts w:ascii="宋体" w:hAnsi="宋体" w:hint="eastAsia"/>
                <w:sz w:val="24"/>
              </w:rPr>
              <w:t>本项目施工期和营运</w:t>
            </w:r>
            <w:proofErr w:type="gramStart"/>
            <w:r>
              <w:rPr>
                <w:rFonts w:ascii="宋体" w:hAnsi="宋体" w:hint="eastAsia"/>
                <w:sz w:val="24"/>
              </w:rPr>
              <w:t>期不会</w:t>
            </w:r>
            <w:proofErr w:type="gramEnd"/>
            <w:r>
              <w:rPr>
                <w:rFonts w:ascii="宋体" w:hAnsi="宋体" w:hint="eastAsia"/>
                <w:sz w:val="24"/>
              </w:rPr>
              <w:t>对生态环境造成影响。施工期对植被的破坏程度是短期的、可恢复的，由于植被的破坏，不可避免的会造成一定程度上的水土流失。施工围堰和施工便道的修建短期内会对柳叶湖水质造成一定的影响，对围堰便道附近局部水域水生生物造成损失，但施工完成拆除后便可以得到回复，经调查，水域附近没有珍稀鱼类。</w:t>
            </w:r>
          </w:p>
        </w:tc>
      </w:tr>
    </w:tbl>
    <w:p w:rsidR="00CF3ABB" w:rsidRDefault="00CF3ABB">
      <w:pPr>
        <w:outlineLvl w:val="0"/>
        <w:rPr>
          <w:rFonts w:hAnsi="宋体"/>
          <w:b/>
          <w:sz w:val="28"/>
          <w:szCs w:val="28"/>
        </w:rPr>
      </w:pPr>
    </w:p>
    <w:p w:rsidR="00CF3ABB" w:rsidRDefault="00CF3ABB">
      <w:pPr>
        <w:outlineLvl w:val="0"/>
        <w:rPr>
          <w:rFonts w:hAnsi="宋体"/>
          <w:b/>
          <w:sz w:val="28"/>
          <w:szCs w:val="28"/>
        </w:rPr>
      </w:pPr>
    </w:p>
    <w:p w:rsidR="00CF3ABB" w:rsidRDefault="00F321AE">
      <w:pPr>
        <w:outlineLvl w:val="0"/>
        <w:rPr>
          <w:b/>
          <w:sz w:val="28"/>
          <w:szCs w:val="28"/>
        </w:rPr>
      </w:pPr>
      <w:r>
        <w:rPr>
          <w:rFonts w:hAnsi="宋体"/>
          <w:b/>
          <w:sz w:val="28"/>
          <w:szCs w:val="28"/>
        </w:rPr>
        <w:t>环境影响分析</w:t>
      </w:r>
    </w:p>
    <w:tbl>
      <w:tblPr>
        <w:tblW w:w="8731"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1"/>
      </w:tblGrid>
      <w:tr w:rsidR="00CF3ABB">
        <w:trPr>
          <w:trHeight w:val="12597"/>
          <w:jc w:val="center"/>
        </w:trPr>
        <w:tc>
          <w:tcPr>
            <w:tcW w:w="8731" w:type="dxa"/>
          </w:tcPr>
          <w:p w:rsidR="00CF3ABB" w:rsidRDefault="00F321AE">
            <w:pPr>
              <w:spacing w:line="360" w:lineRule="auto"/>
              <w:ind w:firstLineChars="147" w:firstLine="354"/>
              <w:rPr>
                <w:rFonts w:hAnsi="宋体"/>
                <w:b/>
                <w:sz w:val="24"/>
              </w:rPr>
            </w:pPr>
            <w:r>
              <w:rPr>
                <w:rFonts w:hAnsi="宋体" w:hint="eastAsia"/>
                <w:b/>
                <w:sz w:val="24"/>
              </w:rPr>
              <w:lastRenderedPageBreak/>
              <w:t>一、</w:t>
            </w:r>
            <w:r>
              <w:rPr>
                <w:rFonts w:hAnsi="宋体"/>
                <w:b/>
                <w:sz w:val="24"/>
              </w:rPr>
              <w:t>施工期环境影响分析</w:t>
            </w:r>
          </w:p>
          <w:p w:rsidR="00CF3ABB" w:rsidRDefault="00F321AE">
            <w:pPr>
              <w:spacing w:line="360" w:lineRule="auto"/>
              <w:ind w:firstLineChars="147" w:firstLine="353"/>
              <w:rPr>
                <w:rFonts w:hAnsi="宋体"/>
                <w:sz w:val="24"/>
              </w:rPr>
            </w:pPr>
            <w:r>
              <w:rPr>
                <w:rFonts w:hAnsi="宋体" w:hint="eastAsia"/>
                <w:sz w:val="24"/>
              </w:rPr>
              <w:t>项目施工阶段会产生废水、废气、噪声、固废。</w:t>
            </w:r>
          </w:p>
          <w:p w:rsidR="00CF3ABB" w:rsidRDefault="00F321AE">
            <w:pPr>
              <w:spacing w:line="360" w:lineRule="auto"/>
              <w:ind w:firstLineChars="200" w:firstLine="480"/>
              <w:rPr>
                <w:rFonts w:ascii="宋体" w:hAnsi="宋体"/>
                <w:sz w:val="24"/>
              </w:rPr>
            </w:pPr>
            <w:r>
              <w:rPr>
                <w:rFonts w:ascii="宋体" w:hAnsi="宋体" w:hint="eastAsia"/>
                <w:sz w:val="24"/>
              </w:rPr>
              <w:t>1</w:t>
            </w:r>
            <w:r>
              <w:rPr>
                <w:rFonts w:ascii="宋体" w:hAnsi="宋体"/>
                <w:sz w:val="24"/>
              </w:rPr>
              <w:t>、废水环境影响分析</w:t>
            </w:r>
          </w:p>
          <w:p w:rsidR="00CF3ABB" w:rsidRDefault="00F321AE">
            <w:pPr>
              <w:spacing w:line="360" w:lineRule="auto"/>
              <w:ind w:firstLineChars="200" w:firstLine="480"/>
              <w:rPr>
                <w:rFonts w:ascii="宋体" w:hAnsi="宋体"/>
                <w:sz w:val="24"/>
              </w:rPr>
            </w:pPr>
            <w:r>
              <w:rPr>
                <w:rFonts w:ascii="宋体" w:hAnsi="宋体" w:hint="eastAsia"/>
                <w:sz w:val="24"/>
              </w:rPr>
              <w:t>本项目施工期间，建设单位拟</w:t>
            </w:r>
            <w:r>
              <w:rPr>
                <w:rFonts w:ascii="宋体" w:hAnsi="宋体"/>
                <w:sz w:val="24"/>
              </w:rPr>
              <w:t>修建临时沉淀池，</w:t>
            </w:r>
            <w:r>
              <w:rPr>
                <w:rFonts w:ascii="宋体" w:hAnsi="宋体" w:hint="eastAsia"/>
                <w:sz w:val="24"/>
              </w:rPr>
              <w:t>将</w:t>
            </w:r>
            <w:r>
              <w:rPr>
                <w:rFonts w:ascii="宋体" w:hAnsi="宋体"/>
                <w:sz w:val="24"/>
              </w:rPr>
              <w:t>含SS、微量机油的雨水以及进出施工场地的车辆清洗废水排入沉淀池进行沉淀澄清处理后回用。此外，施工期的</w:t>
            </w:r>
            <w:r>
              <w:rPr>
                <w:rFonts w:ascii="宋体" w:hAnsi="宋体" w:hint="eastAsia"/>
                <w:sz w:val="24"/>
              </w:rPr>
              <w:t>码头</w:t>
            </w:r>
            <w:r>
              <w:rPr>
                <w:rFonts w:ascii="宋体" w:hAnsi="宋体"/>
                <w:sz w:val="24"/>
              </w:rPr>
              <w:t>打桩阶段</w:t>
            </w:r>
            <w:r>
              <w:rPr>
                <w:rFonts w:ascii="宋体" w:hAnsi="宋体" w:hint="eastAsia"/>
                <w:sz w:val="24"/>
              </w:rPr>
              <w:t>也</w:t>
            </w:r>
            <w:r>
              <w:rPr>
                <w:rFonts w:ascii="宋体" w:hAnsi="宋体"/>
                <w:sz w:val="24"/>
              </w:rPr>
              <w:t>会产生一定量的泥浆水，根据类比调查SS</w:t>
            </w:r>
            <w:r>
              <w:rPr>
                <w:rFonts w:ascii="宋体" w:hAnsi="宋体" w:hint="eastAsia"/>
                <w:sz w:val="24"/>
              </w:rPr>
              <w:t>浓度约</w:t>
            </w:r>
            <w:r>
              <w:rPr>
                <w:rFonts w:ascii="宋体" w:hAnsi="宋体"/>
                <w:sz w:val="24"/>
              </w:rPr>
              <w:t>1000</w:t>
            </w:r>
            <w:r>
              <w:rPr>
                <w:rFonts w:ascii="宋体" w:hAnsi="宋体" w:hint="eastAsia"/>
                <w:sz w:val="24"/>
              </w:rPr>
              <w:t>-</w:t>
            </w:r>
            <w:r>
              <w:rPr>
                <w:rFonts w:ascii="宋体" w:hAnsi="宋体"/>
                <w:sz w:val="24"/>
              </w:rPr>
              <w:t>3000mg/</w:t>
            </w:r>
            <w:r>
              <w:rPr>
                <w:rFonts w:ascii="宋体" w:hAnsi="宋体" w:hint="eastAsia"/>
                <w:sz w:val="24"/>
              </w:rPr>
              <w:t>L</w:t>
            </w:r>
            <w:r>
              <w:rPr>
                <w:rFonts w:ascii="宋体" w:hAnsi="宋体"/>
                <w:sz w:val="24"/>
              </w:rPr>
              <w:t>，</w:t>
            </w:r>
            <w:r>
              <w:rPr>
                <w:rFonts w:ascii="宋体" w:hAnsi="宋体" w:hint="eastAsia"/>
                <w:sz w:val="24"/>
              </w:rPr>
              <w:t>泥浆</w:t>
            </w:r>
            <w:proofErr w:type="gramStart"/>
            <w:r>
              <w:rPr>
                <w:rFonts w:ascii="宋体" w:hAnsi="宋体" w:hint="eastAsia"/>
                <w:sz w:val="24"/>
              </w:rPr>
              <w:t>水如果</w:t>
            </w:r>
            <w:proofErr w:type="gramEnd"/>
            <w:r>
              <w:rPr>
                <w:rFonts w:ascii="宋体" w:hAnsi="宋体" w:hint="eastAsia"/>
                <w:sz w:val="24"/>
              </w:rPr>
              <w:t>不经任何处理就排入柳叶湖，则会造成柳叶湖的不利影响，建议修建临时沉淀池将其沉淀后回用，沉淀后泥浆水对周边环境影响小</w:t>
            </w:r>
            <w:r>
              <w:rPr>
                <w:rFonts w:ascii="宋体" w:hAnsi="宋体"/>
                <w:sz w:val="24"/>
              </w:rPr>
              <w:t>。</w:t>
            </w:r>
          </w:p>
          <w:p w:rsidR="00CF3ABB" w:rsidRDefault="00F321AE">
            <w:pPr>
              <w:spacing w:line="360" w:lineRule="auto"/>
              <w:ind w:firstLineChars="200" w:firstLine="480"/>
              <w:rPr>
                <w:rFonts w:ascii="宋体" w:hAnsi="宋体"/>
                <w:sz w:val="24"/>
              </w:rPr>
            </w:pPr>
            <w:r>
              <w:rPr>
                <w:rFonts w:ascii="宋体" w:hAnsi="宋体" w:hint="eastAsia"/>
                <w:sz w:val="24"/>
              </w:rPr>
              <w:t>本项目施工期</w:t>
            </w:r>
            <w:proofErr w:type="gramStart"/>
            <w:r>
              <w:rPr>
                <w:rFonts w:ascii="宋体" w:hAnsi="宋体" w:hint="eastAsia"/>
                <w:sz w:val="24"/>
              </w:rPr>
              <w:t>间施工</w:t>
            </w:r>
            <w:proofErr w:type="gramEnd"/>
            <w:r>
              <w:rPr>
                <w:rFonts w:ascii="宋体" w:hAnsi="宋体" w:hint="eastAsia"/>
                <w:sz w:val="24"/>
              </w:rPr>
              <w:t>人员产生生活污水，主要是施工人员粪便污水，生活污水中主要含有COD、BOD</w:t>
            </w:r>
            <w:r>
              <w:rPr>
                <w:sz w:val="24"/>
                <w:vertAlign w:val="subscript"/>
              </w:rPr>
              <w:t>5</w:t>
            </w:r>
            <w:r>
              <w:rPr>
                <w:rFonts w:ascii="宋体" w:hAnsi="宋体" w:hint="eastAsia"/>
                <w:sz w:val="24"/>
              </w:rPr>
              <w:t>、SS、氨氮、动植物油等污染物。本项目不在岛上设置施工营地，只有一餐中饭，因现在服务业发达，均有快餐送达工地现场，因此生活污水产生量不大，对环境影响较小。粪便污水不得排入湖仙岛，建议采用设置移动厕所方式将产生粪便废水每天运离岛处理处置。为防止运输车辆将工地的泥土从施工场地带入城市引起路面扬尘，根据《常德市建设工程文明施工管理办法》要求，建议建设单位在项目施工便道的出口老堤</w:t>
            </w:r>
            <w:proofErr w:type="gramStart"/>
            <w:r>
              <w:rPr>
                <w:rFonts w:ascii="宋体" w:hAnsi="宋体" w:hint="eastAsia"/>
                <w:sz w:val="24"/>
              </w:rPr>
              <w:t>障</w:t>
            </w:r>
            <w:proofErr w:type="gramEnd"/>
            <w:r>
              <w:rPr>
                <w:rFonts w:ascii="宋体" w:hAnsi="宋体" w:hint="eastAsia"/>
                <w:sz w:val="24"/>
              </w:rPr>
              <w:t>设置清水池，对车辆轮胎进行清洗后运出，</w:t>
            </w:r>
            <w:proofErr w:type="gramStart"/>
            <w:r>
              <w:rPr>
                <w:rFonts w:ascii="宋体" w:hAnsi="宋体" w:hint="eastAsia"/>
                <w:sz w:val="24"/>
              </w:rPr>
              <w:t>清洗水</w:t>
            </w:r>
            <w:proofErr w:type="gramEnd"/>
            <w:r>
              <w:rPr>
                <w:rFonts w:ascii="宋体" w:hAnsi="宋体" w:hint="eastAsia"/>
                <w:sz w:val="24"/>
              </w:rPr>
              <w:t>经过沉淀后回用到场地降尘。</w:t>
            </w:r>
          </w:p>
          <w:p w:rsidR="00CF3ABB" w:rsidRDefault="00F321AE">
            <w:pPr>
              <w:spacing w:line="360" w:lineRule="auto"/>
              <w:ind w:firstLineChars="200" w:firstLine="480"/>
              <w:rPr>
                <w:rFonts w:ascii="宋体" w:hAnsi="宋体"/>
                <w:sz w:val="24"/>
              </w:rPr>
            </w:pPr>
            <w:r>
              <w:rPr>
                <w:rFonts w:ascii="宋体" w:hAnsi="宋体" w:hint="eastAsia"/>
                <w:sz w:val="24"/>
              </w:rPr>
              <w:t>2</w:t>
            </w:r>
            <w:r>
              <w:rPr>
                <w:rFonts w:ascii="宋体" w:hAnsi="宋体"/>
                <w:sz w:val="24"/>
              </w:rPr>
              <w:t>、废气环境影响分析</w:t>
            </w:r>
          </w:p>
          <w:p w:rsidR="00CF3ABB" w:rsidRDefault="00F321AE">
            <w:pPr>
              <w:spacing w:line="360" w:lineRule="auto"/>
              <w:ind w:firstLineChars="200" w:firstLine="480"/>
              <w:rPr>
                <w:rFonts w:hAnsi="宋体"/>
                <w:bCs/>
                <w:sz w:val="24"/>
              </w:rPr>
            </w:pPr>
            <w:r>
              <w:rPr>
                <w:rFonts w:hAnsi="宋体" w:hint="eastAsia"/>
                <w:bCs/>
                <w:sz w:val="24"/>
              </w:rPr>
              <w:t>（</w:t>
            </w:r>
            <w:r>
              <w:rPr>
                <w:rFonts w:hAnsi="宋体" w:hint="eastAsia"/>
                <w:bCs/>
                <w:sz w:val="24"/>
              </w:rPr>
              <w:t>1</w:t>
            </w:r>
            <w:r>
              <w:rPr>
                <w:rFonts w:hAnsi="宋体" w:hint="eastAsia"/>
                <w:bCs/>
                <w:sz w:val="24"/>
              </w:rPr>
              <w:t>）施工扬尘</w:t>
            </w:r>
          </w:p>
          <w:p w:rsidR="00CF3ABB" w:rsidRDefault="00F321AE">
            <w:pPr>
              <w:spacing w:line="360" w:lineRule="auto"/>
              <w:ind w:firstLineChars="200" w:firstLine="480"/>
              <w:rPr>
                <w:rFonts w:hAnsi="宋体"/>
                <w:bCs/>
                <w:sz w:val="24"/>
              </w:rPr>
            </w:pPr>
            <w:r>
              <w:rPr>
                <w:rFonts w:hAnsi="宋体"/>
                <w:bCs/>
                <w:sz w:val="24"/>
              </w:rPr>
              <w:t>施工期对大气造成污染的主要是扬尘，</w:t>
            </w:r>
            <w:r>
              <w:rPr>
                <w:rFonts w:hAnsi="宋体" w:hint="eastAsia"/>
                <w:bCs/>
                <w:sz w:val="24"/>
              </w:rPr>
              <w:t>根据《常德市建设工程文明施工管理办法》要求，提出以下几条措施</w:t>
            </w:r>
            <w:r>
              <w:rPr>
                <w:rFonts w:hAnsi="宋体"/>
                <w:bCs/>
                <w:sz w:val="24"/>
              </w:rPr>
              <w:t>：</w:t>
            </w:r>
          </w:p>
          <w:p w:rsidR="00CF3ABB" w:rsidRDefault="00F321AE">
            <w:pPr>
              <w:spacing w:line="360" w:lineRule="auto"/>
              <w:ind w:firstLineChars="200" w:firstLine="480"/>
              <w:rPr>
                <w:rFonts w:hAnsi="宋体"/>
                <w:bCs/>
                <w:sz w:val="24"/>
              </w:rPr>
            </w:pPr>
            <w:r>
              <w:rPr>
                <w:rFonts w:hAnsi="宋体"/>
                <w:bCs/>
                <w:sz w:val="24"/>
              </w:rPr>
              <w:fldChar w:fldCharType="begin"/>
            </w:r>
            <w:r>
              <w:rPr>
                <w:rFonts w:hAnsi="宋体"/>
                <w:bCs/>
                <w:sz w:val="24"/>
              </w:rPr>
              <w:instrText xml:space="preserve"> </w:instrText>
            </w:r>
            <w:r>
              <w:rPr>
                <w:rFonts w:hAnsi="宋体" w:hint="eastAsia"/>
                <w:bCs/>
                <w:sz w:val="24"/>
              </w:rPr>
              <w:instrText>= 1 \* GB3</w:instrText>
            </w:r>
            <w:r>
              <w:rPr>
                <w:rFonts w:hAnsi="宋体"/>
                <w:bCs/>
                <w:sz w:val="24"/>
              </w:rPr>
              <w:instrText xml:space="preserve"> </w:instrText>
            </w:r>
            <w:r>
              <w:rPr>
                <w:rFonts w:hAnsi="宋体"/>
                <w:bCs/>
                <w:sz w:val="24"/>
              </w:rPr>
              <w:fldChar w:fldCharType="separate"/>
            </w:r>
            <w:r>
              <w:rPr>
                <w:rFonts w:hAnsi="宋体" w:hint="eastAsia"/>
                <w:bCs/>
                <w:sz w:val="24"/>
              </w:rPr>
              <w:t>①</w:t>
            </w:r>
            <w:r>
              <w:rPr>
                <w:rFonts w:hAnsi="宋体"/>
                <w:bCs/>
                <w:sz w:val="24"/>
              </w:rPr>
              <w:fldChar w:fldCharType="end"/>
            </w:r>
            <w:r>
              <w:rPr>
                <w:rFonts w:hAnsi="宋体"/>
                <w:bCs/>
                <w:sz w:val="24"/>
              </w:rPr>
              <w:t>洒水抑尘：扬尘量与粉尘的含水率有关，粉尘含水率越高，扬尘量越小。</w:t>
            </w:r>
            <w:r>
              <w:rPr>
                <w:rFonts w:hAnsi="宋体" w:hint="eastAsia"/>
                <w:bCs/>
                <w:sz w:val="24"/>
              </w:rPr>
              <w:t>工地内必须配备专业保洁人员，保洁人员须按</w:t>
            </w:r>
            <w:r>
              <w:rPr>
                <w:rFonts w:hAnsi="宋体" w:hint="eastAsia"/>
                <w:bCs/>
                <w:sz w:val="24"/>
              </w:rPr>
              <w:t>1</w:t>
            </w:r>
            <w:r>
              <w:rPr>
                <w:rFonts w:hAnsi="宋体" w:hint="eastAsia"/>
                <w:bCs/>
                <w:sz w:val="24"/>
              </w:rPr>
              <w:t>人</w:t>
            </w:r>
            <w:r>
              <w:rPr>
                <w:rFonts w:hAnsi="宋体" w:hint="eastAsia"/>
                <w:bCs/>
                <w:sz w:val="24"/>
              </w:rPr>
              <w:t>/5000</w:t>
            </w:r>
            <w:r>
              <w:rPr>
                <w:rFonts w:hAnsi="宋体" w:hint="eastAsia"/>
                <w:bCs/>
                <w:sz w:val="24"/>
              </w:rPr>
              <w:t>平方米进行配备，施工现场在非降雨期间应进行定时洒水作业，洒水次数每日不得少于</w:t>
            </w:r>
            <w:r>
              <w:rPr>
                <w:rFonts w:hAnsi="宋体" w:hint="eastAsia"/>
                <w:bCs/>
                <w:sz w:val="24"/>
              </w:rPr>
              <w:t>3</w:t>
            </w:r>
            <w:r>
              <w:rPr>
                <w:rFonts w:hAnsi="宋体" w:hint="eastAsia"/>
                <w:bCs/>
                <w:sz w:val="24"/>
              </w:rPr>
              <w:t>次</w:t>
            </w:r>
            <w:r>
              <w:rPr>
                <w:rFonts w:hAnsi="宋体"/>
                <w:bCs/>
                <w:sz w:val="24"/>
              </w:rPr>
              <w:t>。施工场地洒水与否对扬尘的影响较大，场地洒水后，扬尘量将减低</w:t>
            </w:r>
            <w:r>
              <w:rPr>
                <w:rFonts w:hAnsi="宋体"/>
                <w:bCs/>
                <w:sz w:val="24"/>
              </w:rPr>
              <w:t>28-75%</w:t>
            </w:r>
            <w:r>
              <w:rPr>
                <w:rFonts w:hAnsi="宋体"/>
                <w:bCs/>
                <w:sz w:val="24"/>
              </w:rPr>
              <w:t>，大大减少其对环境的影响。在项目地块四周设置围网遮挡飞溅物。开挖土石方、不可回收利用的建筑垃圾及时回填。</w:t>
            </w:r>
          </w:p>
          <w:p w:rsidR="00CF3ABB" w:rsidRDefault="00F321AE">
            <w:pPr>
              <w:spacing w:line="360" w:lineRule="auto"/>
              <w:ind w:firstLineChars="200" w:firstLine="480"/>
              <w:rPr>
                <w:rFonts w:hAnsi="宋体"/>
                <w:bCs/>
                <w:sz w:val="24"/>
              </w:rPr>
            </w:pPr>
            <w:r>
              <w:rPr>
                <w:rFonts w:hAnsi="宋体"/>
                <w:bCs/>
                <w:sz w:val="24"/>
              </w:rPr>
              <w:fldChar w:fldCharType="begin"/>
            </w:r>
            <w:r>
              <w:rPr>
                <w:rFonts w:hAnsi="宋体"/>
                <w:bCs/>
                <w:sz w:val="24"/>
              </w:rPr>
              <w:instrText xml:space="preserve"> </w:instrText>
            </w:r>
            <w:r>
              <w:rPr>
                <w:rFonts w:hAnsi="宋体" w:hint="eastAsia"/>
                <w:bCs/>
                <w:sz w:val="24"/>
              </w:rPr>
              <w:instrText>= 2 \* GB3</w:instrText>
            </w:r>
            <w:r>
              <w:rPr>
                <w:rFonts w:hAnsi="宋体"/>
                <w:bCs/>
                <w:sz w:val="24"/>
              </w:rPr>
              <w:instrText xml:space="preserve"> </w:instrText>
            </w:r>
            <w:r>
              <w:rPr>
                <w:rFonts w:hAnsi="宋体"/>
                <w:bCs/>
                <w:sz w:val="24"/>
              </w:rPr>
              <w:fldChar w:fldCharType="separate"/>
            </w:r>
            <w:r>
              <w:rPr>
                <w:rFonts w:hAnsi="宋体" w:hint="eastAsia"/>
                <w:bCs/>
                <w:sz w:val="24"/>
              </w:rPr>
              <w:t>②</w:t>
            </w:r>
            <w:r>
              <w:rPr>
                <w:rFonts w:hAnsi="宋体"/>
                <w:bCs/>
                <w:sz w:val="24"/>
              </w:rPr>
              <w:fldChar w:fldCharType="end"/>
            </w:r>
            <w:r>
              <w:rPr>
                <w:rFonts w:hAnsi="宋体"/>
                <w:bCs/>
                <w:sz w:val="24"/>
              </w:rPr>
              <w:t>围栏挡尘：在施工过程中，</w:t>
            </w:r>
            <w:r>
              <w:rPr>
                <w:rFonts w:hAnsi="宋体" w:hint="eastAsia"/>
                <w:bCs/>
                <w:sz w:val="24"/>
              </w:rPr>
              <w:t>施工现场四周应当设置连续、封闭的围挡，实施封闭施工。围挡高度城市主干道两侧不低于</w:t>
            </w:r>
            <w:r>
              <w:rPr>
                <w:rFonts w:hAnsi="宋体" w:hint="eastAsia"/>
                <w:bCs/>
                <w:sz w:val="24"/>
              </w:rPr>
              <w:t>2.5</w:t>
            </w:r>
            <w:r>
              <w:rPr>
                <w:rFonts w:hAnsi="宋体" w:hint="eastAsia"/>
                <w:bCs/>
                <w:sz w:val="24"/>
              </w:rPr>
              <w:t>米，城市次干道两侧不低于</w:t>
            </w:r>
            <w:r>
              <w:rPr>
                <w:rFonts w:hAnsi="宋体" w:hint="eastAsia"/>
                <w:bCs/>
                <w:sz w:val="24"/>
              </w:rPr>
              <w:t>2.0</w:t>
            </w:r>
            <w:r>
              <w:rPr>
                <w:rFonts w:hAnsi="宋体" w:hint="eastAsia"/>
                <w:bCs/>
                <w:sz w:val="24"/>
              </w:rPr>
              <w:t>米，其他位置不低于</w:t>
            </w:r>
            <w:r>
              <w:rPr>
                <w:rFonts w:hAnsi="宋体" w:hint="eastAsia"/>
                <w:bCs/>
                <w:sz w:val="24"/>
              </w:rPr>
              <w:t>1.8</w:t>
            </w:r>
            <w:r>
              <w:rPr>
                <w:rFonts w:hAnsi="宋体" w:hint="eastAsia"/>
                <w:bCs/>
                <w:sz w:val="24"/>
              </w:rPr>
              <w:t>米。工地大门和门柱应牢固美观，门柱高度</w:t>
            </w:r>
            <w:r>
              <w:rPr>
                <w:rFonts w:hAnsi="宋体" w:hint="eastAsia"/>
                <w:bCs/>
                <w:sz w:val="24"/>
              </w:rPr>
              <w:t>5</w:t>
            </w:r>
            <w:r>
              <w:rPr>
                <w:rFonts w:hAnsi="宋体" w:hint="eastAsia"/>
                <w:bCs/>
                <w:sz w:val="24"/>
              </w:rPr>
              <w:t>米，门扇高</w:t>
            </w:r>
            <w:r>
              <w:rPr>
                <w:rFonts w:hAnsi="宋体" w:hint="eastAsia"/>
                <w:bCs/>
                <w:sz w:val="24"/>
              </w:rPr>
              <w:lastRenderedPageBreak/>
              <w:t>度</w:t>
            </w:r>
            <w:r>
              <w:rPr>
                <w:rFonts w:hAnsi="宋体" w:hint="eastAsia"/>
                <w:bCs/>
                <w:sz w:val="24"/>
              </w:rPr>
              <w:t>2</w:t>
            </w:r>
            <w:r>
              <w:rPr>
                <w:rFonts w:hAnsi="宋体" w:hint="eastAsia"/>
                <w:bCs/>
                <w:sz w:val="24"/>
              </w:rPr>
              <w:t>米，大门宽度不宜少于</w:t>
            </w:r>
            <w:r>
              <w:rPr>
                <w:rFonts w:hAnsi="宋体" w:hint="eastAsia"/>
                <w:bCs/>
                <w:sz w:val="24"/>
              </w:rPr>
              <w:t>6</w:t>
            </w:r>
            <w:r>
              <w:rPr>
                <w:rFonts w:hAnsi="宋体" w:hint="eastAsia"/>
                <w:bCs/>
                <w:sz w:val="24"/>
              </w:rPr>
              <w:t>米，大门</w:t>
            </w:r>
            <w:proofErr w:type="gramStart"/>
            <w:r>
              <w:rPr>
                <w:rFonts w:hAnsi="宋体" w:hint="eastAsia"/>
                <w:bCs/>
                <w:sz w:val="24"/>
              </w:rPr>
              <w:t>或门头</w:t>
            </w:r>
            <w:proofErr w:type="gramEnd"/>
            <w:r>
              <w:rPr>
                <w:rFonts w:hAnsi="宋体" w:hint="eastAsia"/>
                <w:bCs/>
                <w:sz w:val="24"/>
              </w:rPr>
              <w:t>应有企业标识。</w:t>
            </w:r>
            <w:r>
              <w:rPr>
                <w:rFonts w:hAnsi="宋体"/>
                <w:bCs/>
                <w:sz w:val="24"/>
              </w:rPr>
              <w:t>围墙、围护对减少扬尘对环境的污染有明显作用。</w:t>
            </w:r>
            <w:r>
              <w:rPr>
                <w:rFonts w:hAnsi="宋体" w:hint="eastAsia"/>
                <w:bCs/>
                <w:sz w:val="24"/>
              </w:rPr>
              <w:t>拆除工程必须围挡作业，施工时必须同时进行洒水降尘，风力大于</w:t>
            </w:r>
            <w:r>
              <w:rPr>
                <w:rFonts w:hAnsi="宋体" w:hint="eastAsia"/>
                <w:bCs/>
                <w:sz w:val="24"/>
              </w:rPr>
              <w:t>5</w:t>
            </w:r>
            <w:r>
              <w:rPr>
                <w:rFonts w:hAnsi="宋体" w:hint="eastAsia"/>
                <w:bCs/>
                <w:sz w:val="24"/>
              </w:rPr>
              <w:t>级时禁止拆除施工；拆除工程完工后</w:t>
            </w:r>
            <w:r>
              <w:rPr>
                <w:rFonts w:hAnsi="宋体" w:hint="eastAsia"/>
                <w:bCs/>
                <w:sz w:val="24"/>
              </w:rPr>
              <w:t>30</w:t>
            </w:r>
            <w:r>
              <w:rPr>
                <w:rFonts w:hAnsi="宋体" w:hint="eastAsia"/>
                <w:bCs/>
                <w:sz w:val="24"/>
              </w:rPr>
              <w:t>日内不能开工的建设用地，建设单位应当采取覆盖、简易绿化等措施。</w:t>
            </w:r>
          </w:p>
          <w:p w:rsidR="00CF3ABB" w:rsidRDefault="00F321AE">
            <w:pPr>
              <w:spacing w:line="360" w:lineRule="auto"/>
              <w:ind w:firstLineChars="200" w:firstLine="480"/>
              <w:rPr>
                <w:rFonts w:hAnsi="宋体"/>
                <w:bCs/>
                <w:sz w:val="24"/>
              </w:rPr>
            </w:pPr>
            <w:r>
              <w:rPr>
                <w:rFonts w:hAnsi="宋体"/>
                <w:bCs/>
                <w:sz w:val="24"/>
              </w:rPr>
              <w:fldChar w:fldCharType="begin"/>
            </w:r>
            <w:r>
              <w:rPr>
                <w:rFonts w:hAnsi="宋体"/>
                <w:bCs/>
                <w:sz w:val="24"/>
              </w:rPr>
              <w:instrText xml:space="preserve"> </w:instrText>
            </w:r>
            <w:r>
              <w:rPr>
                <w:rFonts w:hAnsi="宋体" w:hint="eastAsia"/>
                <w:bCs/>
                <w:sz w:val="24"/>
              </w:rPr>
              <w:instrText>= 3 \* GB3</w:instrText>
            </w:r>
            <w:r>
              <w:rPr>
                <w:rFonts w:hAnsi="宋体"/>
                <w:bCs/>
                <w:sz w:val="24"/>
              </w:rPr>
              <w:instrText xml:space="preserve"> </w:instrText>
            </w:r>
            <w:r>
              <w:rPr>
                <w:rFonts w:hAnsi="宋体"/>
                <w:bCs/>
                <w:sz w:val="24"/>
              </w:rPr>
              <w:fldChar w:fldCharType="separate"/>
            </w:r>
            <w:r>
              <w:rPr>
                <w:rFonts w:hAnsi="宋体" w:hint="eastAsia"/>
                <w:bCs/>
                <w:sz w:val="24"/>
              </w:rPr>
              <w:t>③</w:t>
            </w:r>
            <w:r>
              <w:rPr>
                <w:rFonts w:hAnsi="宋体"/>
                <w:bCs/>
                <w:sz w:val="24"/>
              </w:rPr>
              <w:fldChar w:fldCharType="end"/>
            </w:r>
            <w:r>
              <w:rPr>
                <w:rFonts w:hAnsi="宋体"/>
                <w:bCs/>
                <w:sz w:val="24"/>
              </w:rPr>
              <w:t>控制车速：施工场地的扬尘，大部分来自施工车辆。根据本报告工程分析，在同样清洁程度的条件下，车速越慢，扬尘量越小。施工车辆在进入施工场地后，需减速行驶，以减少施工场地扬尘，建议行驶车速不大于</w:t>
            </w:r>
            <w:r>
              <w:rPr>
                <w:rFonts w:hAnsi="宋体"/>
                <w:bCs/>
                <w:sz w:val="24"/>
              </w:rPr>
              <w:t>5km/</w:t>
            </w:r>
            <w:proofErr w:type="spellStart"/>
            <w:r>
              <w:rPr>
                <w:rFonts w:hAnsi="宋体"/>
                <w:bCs/>
                <w:sz w:val="24"/>
              </w:rPr>
              <w:t>hr</w:t>
            </w:r>
            <w:proofErr w:type="spellEnd"/>
            <w:r>
              <w:rPr>
                <w:rFonts w:hAnsi="宋体"/>
                <w:bCs/>
                <w:sz w:val="24"/>
              </w:rPr>
              <w:t>。此时的扬尘量可减少为一般行驶速度（</w:t>
            </w:r>
            <w:r>
              <w:rPr>
                <w:rFonts w:hAnsi="宋体"/>
                <w:bCs/>
                <w:sz w:val="24"/>
              </w:rPr>
              <w:t>15km/</w:t>
            </w:r>
            <w:proofErr w:type="spellStart"/>
            <w:r>
              <w:rPr>
                <w:rFonts w:hAnsi="宋体"/>
                <w:bCs/>
                <w:sz w:val="24"/>
              </w:rPr>
              <w:t>hr</w:t>
            </w:r>
            <w:proofErr w:type="spellEnd"/>
            <w:r>
              <w:rPr>
                <w:rFonts w:hAnsi="宋体"/>
                <w:bCs/>
                <w:sz w:val="24"/>
              </w:rPr>
              <w:t>计）情况下的</w:t>
            </w:r>
            <w:r>
              <w:rPr>
                <w:rFonts w:hAnsi="宋体"/>
                <w:bCs/>
                <w:sz w:val="24"/>
              </w:rPr>
              <w:t>1/3</w:t>
            </w:r>
            <w:r>
              <w:rPr>
                <w:rFonts w:hAnsi="宋体"/>
                <w:bCs/>
                <w:sz w:val="24"/>
              </w:rPr>
              <w:t>。</w:t>
            </w:r>
          </w:p>
          <w:p w:rsidR="00CF3ABB" w:rsidRDefault="00F321AE">
            <w:pPr>
              <w:spacing w:line="360" w:lineRule="auto"/>
              <w:ind w:firstLineChars="200" w:firstLine="480"/>
              <w:rPr>
                <w:rFonts w:hAnsi="宋体"/>
                <w:bCs/>
                <w:sz w:val="24"/>
              </w:rPr>
            </w:pPr>
            <w:r>
              <w:rPr>
                <w:rFonts w:hAnsi="宋体"/>
                <w:bCs/>
                <w:sz w:val="24"/>
              </w:rPr>
              <w:fldChar w:fldCharType="begin"/>
            </w:r>
            <w:r>
              <w:rPr>
                <w:rFonts w:hAnsi="宋体"/>
                <w:bCs/>
                <w:sz w:val="24"/>
              </w:rPr>
              <w:instrText xml:space="preserve"> </w:instrText>
            </w:r>
            <w:r>
              <w:rPr>
                <w:rFonts w:hAnsi="宋体" w:hint="eastAsia"/>
                <w:bCs/>
                <w:sz w:val="24"/>
              </w:rPr>
              <w:instrText>= 4 \* GB3</w:instrText>
            </w:r>
            <w:r>
              <w:rPr>
                <w:rFonts w:hAnsi="宋体"/>
                <w:bCs/>
                <w:sz w:val="24"/>
              </w:rPr>
              <w:instrText xml:space="preserve"> </w:instrText>
            </w:r>
            <w:r>
              <w:rPr>
                <w:rFonts w:hAnsi="宋体"/>
                <w:bCs/>
                <w:sz w:val="24"/>
              </w:rPr>
              <w:fldChar w:fldCharType="separate"/>
            </w:r>
            <w:r>
              <w:rPr>
                <w:rFonts w:hAnsi="宋体" w:hint="eastAsia"/>
                <w:bCs/>
                <w:sz w:val="24"/>
              </w:rPr>
              <w:t>④</w:t>
            </w:r>
            <w:r>
              <w:rPr>
                <w:rFonts w:hAnsi="宋体"/>
                <w:bCs/>
                <w:sz w:val="24"/>
              </w:rPr>
              <w:fldChar w:fldCharType="end"/>
            </w:r>
            <w:r>
              <w:rPr>
                <w:rFonts w:hAnsi="宋体"/>
                <w:bCs/>
                <w:sz w:val="24"/>
              </w:rPr>
              <w:t>保持施工场地路面清洁：</w:t>
            </w:r>
            <w:r>
              <w:rPr>
                <w:rFonts w:hAnsi="宋体" w:hint="eastAsia"/>
                <w:bCs/>
                <w:sz w:val="24"/>
              </w:rPr>
              <w:t>施工现场入口处醒目位置应设置“五牌一图”，明确项目名称，建设、施工、监理单位及项目负责人姓名，监督机构名称，开工、计划竣工日期和投诉举报电话等；工地现场必须在开工前按要求修建固定车辆冲洗平台，配备专业冲洗设备设施，必须有专人对渣土运输车辆进行冲洗，</w:t>
            </w:r>
            <w:proofErr w:type="gramStart"/>
            <w:r>
              <w:rPr>
                <w:rFonts w:hAnsi="宋体" w:hint="eastAsia"/>
                <w:bCs/>
                <w:sz w:val="24"/>
              </w:rPr>
              <w:t>确保净车出场</w:t>
            </w:r>
            <w:proofErr w:type="gramEnd"/>
            <w:r>
              <w:rPr>
                <w:rFonts w:hAnsi="宋体" w:hint="eastAsia"/>
                <w:bCs/>
                <w:sz w:val="24"/>
              </w:rPr>
              <w:t>。冲洗平台应与污水沉淀池配套使用，冲洗</w:t>
            </w:r>
            <w:proofErr w:type="gramStart"/>
            <w:r>
              <w:rPr>
                <w:rFonts w:hAnsi="宋体" w:hint="eastAsia"/>
                <w:bCs/>
                <w:sz w:val="24"/>
              </w:rPr>
              <w:t>污</w:t>
            </w:r>
            <w:proofErr w:type="gramEnd"/>
            <w:r>
              <w:rPr>
                <w:rFonts w:hAnsi="宋体" w:hint="eastAsia"/>
                <w:bCs/>
                <w:sz w:val="24"/>
              </w:rPr>
              <w:t>废水不得随意排放污染施工区域外的城市道路或直接排入城市市政管网；施工现场所有出入口必须在门口设置</w:t>
            </w:r>
            <w:proofErr w:type="gramStart"/>
            <w:r>
              <w:rPr>
                <w:rFonts w:hAnsi="宋体" w:hint="eastAsia"/>
                <w:bCs/>
                <w:sz w:val="24"/>
              </w:rPr>
              <w:t>阻</w:t>
            </w:r>
            <w:proofErr w:type="gramEnd"/>
            <w:r>
              <w:rPr>
                <w:rFonts w:hAnsi="宋体" w:hint="eastAsia"/>
                <w:bCs/>
                <w:sz w:val="24"/>
              </w:rPr>
              <w:t>水槽，防止工地污水流入城市市政道路；工地大门两侧各配备不少于</w:t>
            </w:r>
            <w:r>
              <w:rPr>
                <w:rFonts w:hAnsi="宋体" w:hint="eastAsia"/>
                <w:bCs/>
                <w:sz w:val="24"/>
              </w:rPr>
              <w:t>100</w:t>
            </w:r>
            <w:r>
              <w:rPr>
                <w:rFonts w:hAnsi="宋体" w:hint="eastAsia"/>
                <w:bCs/>
                <w:sz w:val="24"/>
              </w:rPr>
              <w:t>米冲洗软管，进行保湿保洁，防止车辆带泥上路。工地主次干道应硬化，主干道应采用强度不低于</w:t>
            </w:r>
            <w:r>
              <w:rPr>
                <w:rFonts w:hAnsi="宋体" w:hint="eastAsia"/>
                <w:bCs/>
                <w:sz w:val="24"/>
              </w:rPr>
              <w:t>C20</w:t>
            </w:r>
            <w:r>
              <w:rPr>
                <w:rFonts w:hAnsi="宋体" w:hint="eastAsia"/>
                <w:bCs/>
                <w:sz w:val="24"/>
              </w:rPr>
              <w:t>且厚度不小于</w:t>
            </w:r>
            <w:r>
              <w:rPr>
                <w:rFonts w:hAnsi="宋体" w:hint="eastAsia"/>
                <w:bCs/>
                <w:sz w:val="24"/>
              </w:rPr>
              <w:t>20</w:t>
            </w:r>
            <w:r>
              <w:rPr>
                <w:rFonts w:hAnsi="宋体" w:hint="eastAsia"/>
                <w:bCs/>
                <w:sz w:val="24"/>
              </w:rPr>
              <w:t>厘米的混凝土进行硬化，次干道应采用强度不低于</w:t>
            </w:r>
            <w:r>
              <w:rPr>
                <w:rFonts w:hAnsi="宋体" w:hint="eastAsia"/>
                <w:bCs/>
                <w:sz w:val="24"/>
              </w:rPr>
              <w:t>C15</w:t>
            </w:r>
            <w:r>
              <w:rPr>
                <w:rFonts w:hAnsi="宋体" w:hint="eastAsia"/>
                <w:bCs/>
                <w:sz w:val="24"/>
              </w:rPr>
              <w:t>且厚度不小于</w:t>
            </w:r>
            <w:r>
              <w:rPr>
                <w:rFonts w:hAnsi="宋体" w:hint="eastAsia"/>
                <w:bCs/>
                <w:sz w:val="24"/>
              </w:rPr>
              <w:t>15</w:t>
            </w:r>
            <w:r>
              <w:rPr>
                <w:rFonts w:hAnsi="宋体" w:hint="eastAsia"/>
                <w:bCs/>
                <w:sz w:val="24"/>
              </w:rPr>
              <w:t>厘米的混凝土进行硬化。</w:t>
            </w:r>
          </w:p>
          <w:p w:rsidR="00CF3ABB" w:rsidRDefault="00F321AE">
            <w:pPr>
              <w:spacing w:line="360" w:lineRule="auto"/>
              <w:ind w:firstLineChars="200" w:firstLine="480"/>
              <w:rPr>
                <w:rFonts w:hAnsi="宋体"/>
                <w:bCs/>
                <w:sz w:val="24"/>
              </w:rPr>
            </w:pPr>
            <w:r>
              <w:rPr>
                <w:rFonts w:hAnsi="宋体"/>
                <w:bCs/>
                <w:sz w:val="24"/>
              </w:rPr>
              <w:fldChar w:fldCharType="begin"/>
            </w:r>
            <w:r>
              <w:rPr>
                <w:rFonts w:hAnsi="宋体"/>
                <w:bCs/>
                <w:sz w:val="24"/>
              </w:rPr>
              <w:instrText xml:space="preserve"> </w:instrText>
            </w:r>
            <w:r>
              <w:rPr>
                <w:rFonts w:hAnsi="宋体" w:hint="eastAsia"/>
                <w:bCs/>
                <w:sz w:val="24"/>
              </w:rPr>
              <w:instrText>= 5 \* GB3</w:instrText>
            </w:r>
            <w:r>
              <w:rPr>
                <w:rFonts w:hAnsi="宋体"/>
                <w:bCs/>
                <w:sz w:val="24"/>
              </w:rPr>
              <w:instrText xml:space="preserve"> </w:instrText>
            </w:r>
            <w:r>
              <w:rPr>
                <w:rFonts w:hAnsi="宋体"/>
                <w:bCs/>
                <w:sz w:val="24"/>
              </w:rPr>
              <w:fldChar w:fldCharType="separate"/>
            </w:r>
            <w:r>
              <w:rPr>
                <w:rFonts w:hAnsi="宋体" w:hint="eastAsia"/>
                <w:bCs/>
                <w:sz w:val="24"/>
              </w:rPr>
              <w:t>⑤</w:t>
            </w:r>
            <w:r>
              <w:rPr>
                <w:rFonts w:hAnsi="宋体"/>
                <w:bCs/>
                <w:sz w:val="24"/>
              </w:rPr>
              <w:fldChar w:fldCharType="end"/>
            </w:r>
            <w:r>
              <w:rPr>
                <w:rFonts w:hAnsi="宋体"/>
                <w:bCs/>
                <w:sz w:val="24"/>
              </w:rPr>
              <w:t>避免大风天气作业：在施工场地上设置专人负责弃土、建筑垃圾、建筑材料的处置、清运和堆放，堆放场地应避开居民区的上风向，</w:t>
            </w:r>
            <w:r>
              <w:rPr>
                <w:rFonts w:hAnsi="宋体" w:hint="eastAsia"/>
                <w:bCs/>
                <w:sz w:val="24"/>
              </w:rPr>
              <w:t>工地内的裸露土、临时堆放垃圾必须进行覆盖，施工现场</w:t>
            </w:r>
            <w:proofErr w:type="gramStart"/>
            <w:r>
              <w:rPr>
                <w:rFonts w:hAnsi="宋体" w:hint="eastAsia"/>
                <w:bCs/>
                <w:sz w:val="24"/>
              </w:rPr>
              <w:t>内裸置</w:t>
            </w:r>
            <w:proofErr w:type="gramEnd"/>
            <w:r>
              <w:rPr>
                <w:rFonts w:hAnsi="宋体" w:hint="eastAsia"/>
                <w:bCs/>
                <w:sz w:val="24"/>
              </w:rPr>
              <w:t>3</w:t>
            </w:r>
            <w:r>
              <w:rPr>
                <w:rFonts w:hAnsi="宋体" w:hint="eastAsia"/>
                <w:bCs/>
                <w:sz w:val="24"/>
              </w:rPr>
              <w:t>个月以上的土地，应采取覆盖草皮等绿化措施。</w:t>
            </w:r>
            <w:proofErr w:type="gramStart"/>
            <w:r>
              <w:rPr>
                <w:rFonts w:hAnsi="宋体" w:hint="eastAsia"/>
                <w:bCs/>
                <w:sz w:val="24"/>
              </w:rPr>
              <w:t>裸置</w:t>
            </w:r>
            <w:r>
              <w:rPr>
                <w:rFonts w:hAnsi="宋体" w:hint="eastAsia"/>
                <w:bCs/>
                <w:sz w:val="24"/>
              </w:rPr>
              <w:t>3</w:t>
            </w:r>
            <w:r>
              <w:rPr>
                <w:rFonts w:hAnsi="宋体" w:hint="eastAsia"/>
                <w:bCs/>
                <w:sz w:val="24"/>
              </w:rPr>
              <w:t>个月</w:t>
            </w:r>
            <w:proofErr w:type="gramEnd"/>
            <w:r>
              <w:rPr>
                <w:rFonts w:hAnsi="宋体" w:hint="eastAsia"/>
                <w:bCs/>
                <w:sz w:val="24"/>
              </w:rPr>
              <w:t>以下的土地，应当采取绿化措施或采用绿色防尘网覆盖并定时洒水；禁止在施工现场露天堆放水泥和石灰，禁止现场搅拌混凝土，不得进行敞开式有扬尘的加工作业。施工现场禁止凌空抛撒建筑废弃物，禁止焚烧各类废弃物。</w:t>
            </w:r>
          </w:p>
          <w:p w:rsidR="00CF3ABB" w:rsidRDefault="00F321AE">
            <w:pPr>
              <w:spacing w:line="360" w:lineRule="auto"/>
              <w:ind w:firstLineChars="200" w:firstLine="480"/>
              <w:rPr>
                <w:rFonts w:hAnsi="宋体"/>
                <w:bCs/>
                <w:sz w:val="24"/>
              </w:rPr>
            </w:pPr>
            <w:r>
              <w:rPr>
                <w:rFonts w:hAnsi="宋体"/>
                <w:bCs/>
                <w:sz w:val="24"/>
              </w:rPr>
              <w:t>上述措施主要是围挡和洒水，围挡起直接阻挡扬尘飞扬的作用；洒水可降低施工扬尘的起尘量。这些防尘措施均是常用的，也是有效的。根据资料分析，洒水对控制施工扬尘很有效，特别是对施工近场（</w:t>
            </w:r>
            <w:r>
              <w:rPr>
                <w:rFonts w:hAnsi="宋体"/>
                <w:bCs/>
                <w:sz w:val="24"/>
              </w:rPr>
              <w:t>30m</w:t>
            </w:r>
            <w:r>
              <w:rPr>
                <w:rFonts w:hAnsi="宋体"/>
                <w:bCs/>
                <w:sz w:val="24"/>
              </w:rPr>
              <w:t>以内）降尘效果达</w:t>
            </w:r>
            <w:r>
              <w:rPr>
                <w:rFonts w:hAnsi="宋体"/>
                <w:bCs/>
                <w:sz w:val="24"/>
              </w:rPr>
              <w:t>60%</w:t>
            </w:r>
            <w:r>
              <w:rPr>
                <w:rFonts w:hAnsi="宋体"/>
                <w:bCs/>
                <w:sz w:val="24"/>
              </w:rPr>
              <w:t>以上，同时扬尘的影响范围也减少</w:t>
            </w:r>
            <w:r>
              <w:rPr>
                <w:rFonts w:hAnsi="宋体"/>
                <w:bCs/>
                <w:sz w:val="24"/>
              </w:rPr>
              <w:t>70%</w:t>
            </w:r>
            <w:r>
              <w:rPr>
                <w:rFonts w:hAnsi="宋体"/>
                <w:bCs/>
                <w:sz w:val="24"/>
              </w:rPr>
              <w:t>左右，严格按照上述措施治理后，拟建项目施工</w:t>
            </w:r>
            <w:r>
              <w:rPr>
                <w:rFonts w:hAnsi="宋体"/>
                <w:bCs/>
                <w:sz w:val="24"/>
              </w:rPr>
              <w:lastRenderedPageBreak/>
              <w:t>期扬尘污染可以减小到最低，措施可行。</w:t>
            </w:r>
          </w:p>
          <w:p w:rsidR="00CF3ABB" w:rsidRDefault="00F321AE">
            <w:pPr>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2</w:t>
            </w:r>
            <w:r>
              <w:rPr>
                <w:rFonts w:hAnsi="宋体" w:hint="eastAsia"/>
                <w:kern w:val="0"/>
                <w:sz w:val="24"/>
              </w:rPr>
              <w:t>）施工机械尾气</w:t>
            </w:r>
          </w:p>
          <w:p w:rsidR="00CF3ABB" w:rsidRDefault="00F321AE">
            <w:pPr>
              <w:spacing w:line="360" w:lineRule="auto"/>
              <w:ind w:firstLineChars="200" w:firstLine="480"/>
              <w:rPr>
                <w:rFonts w:hAnsi="宋体"/>
                <w:kern w:val="0"/>
                <w:sz w:val="24"/>
              </w:rPr>
            </w:pPr>
            <w:r>
              <w:rPr>
                <w:rFonts w:hAnsi="宋体" w:hint="eastAsia"/>
                <w:kern w:val="0"/>
                <w:sz w:val="24"/>
              </w:rPr>
              <w:t>施工车辆、挖土机等因燃油产生的二氧化硫、氮氧化物、一氧化碳、烃类、铅等污染物对大气环境也将有所影响，但此类污染物排放量不大，且表现</w:t>
            </w:r>
            <w:proofErr w:type="gramStart"/>
            <w:r>
              <w:rPr>
                <w:rFonts w:hAnsi="宋体" w:hint="eastAsia"/>
                <w:kern w:val="0"/>
                <w:sz w:val="24"/>
              </w:rPr>
              <w:t>为间续特征</w:t>
            </w:r>
            <w:proofErr w:type="gramEnd"/>
            <w:r>
              <w:rPr>
                <w:rFonts w:hAnsi="宋体" w:hint="eastAsia"/>
                <w:kern w:val="0"/>
                <w:sz w:val="24"/>
              </w:rPr>
              <w:t>。结合当地环境空气质量现状较好、空气流通性较好，有利于污染物质的扩散等因素综合分析，上述废气总体上对区域空气质量的影响不大。</w:t>
            </w:r>
          </w:p>
          <w:p w:rsidR="00CF3ABB" w:rsidRDefault="00F321AE">
            <w:pPr>
              <w:spacing w:line="360" w:lineRule="auto"/>
              <w:ind w:firstLineChars="200" w:firstLine="480"/>
              <w:rPr>
                <w:rFonts w:ascii="宋体" w:hAnsi="宋体"/>
                <w:sz w:val="24"/>
              </w:rPr>
            </w:pPr>
            <w:r>
              <w:rPr>
                <w:rFonts w:ascii="宋体" w:hAnsi="宋体" w:hint="eastAsia"/>
                <w:sz w:val="24"/>
              </w:rPr>
              <w:t>3、</w:t>
            </w:r>
            <w:r>
              <w:rPr>
                <w:rFonts w:ascii="宋体" w:hAnsi="宋体"/>
                <w:sz w:val="24"/>
              </w:rPr>
              <w:t>噪声</w:t>
            </w:r>
            <w:r>
              <w:rPr>
                <w:rFonts w:ascii="宋体" w:hAnsi="宋体" w:hint="eastAsia"/>
                <w:sz w:val="24"/>
              </w:rPr>
              <w:t>及振动</w:t>
            </w:r>
            <w:r>
              <w:rPr>
                <w:rFonts w:ascii="宋体" w:hAnsi="宋体"/>
                <w:sz w:val="24"/>
              </w:rPr>
              <w:t>环境影响分析</w:t>
            </w:r>
          </w:p>
          <w:p w:rsidR="00CF3ABB" w:rsidRDefault="00F321AE">
            <w:pPr>
              <w:spacing w:line="360" w:lineRule="auto"/>
              <w:ind w:firstLineChars="200" w:firstLine="480"/>
              <w:rPr>
                <w:rFonts w:ascii="宋体" w:hAnsi="宋体"/>
                <w:sz w:val="24"/>
              </w:rPr>
            </w:pPr>
            <w:r>
              <w:rPr>
                <w:rFonts w:ascii="宋体" w:hAnsi="宋体"/>
                <w:sz w:val="24"/>
              </w:rPr>
              <w:t>施工阶段的噪声主要来自施工机械噪声、施工作业噪声和运输车辆噪声</w:t>
            </w:r>
            <w:r>
              <w:rPr>
                <w:rFonts w:ascii="宋体" w:hAnsi="宋体" w:hint="eastAsia"/>
                <w:sz w:val="24"/>
              </w:rPr>
              <w:t>，</w:t>
            </w:r>
            <w:r>
              <w:rPr>
                <w:rFonts w:ascii="宋体" w:hAnsi="宋体"/>
                <w:sz w:val="24"/>
              </w:rPr>
              <w:t>其特点是间歇或阵发性的，并具备流动性、噪声较高的特征，必须采取相应的措施以减小施工噪声</w:t>
            </w:r>
            <w:r>
              <w:rPr>
                <w:rFonts w:ascii="宋体" w:hAnsi="宋体" w:hint="eastAsia"/>
                <w:sz w:val="24"/>
              </w:rPr>
              <w:t>及振动</w:t>
            </w:r>
            <w:r>
              <w:rPr>
                <w:rFonts w:ascii="宋体" w:hAnsi="宋体"/>
                <w:sz w:val="24"/>
              </w:rPr>
              <w:t>对周围环境的影响。</w:t>
            </w:r>
          </w:p>
          <w:p w:rsidR="00CF3ABB" w:rsidRDefault="00F321AE">
            <w:pPr>
              <w:spacing w:line="360" w:lineRule="auto"/>
              <w:ind w:firstLineChars="200" w:firstLine="480"/>
              <w:rPr>
                <w:rFonts w:ascii="宋体" w:hAnsi="宋体"/>
                <w:sz w:val="24"/>
              </w:rPr>
            </w:pPr>
            <w:r>
              <w:rPr>
                <w:rFonts w:ascii="宋体" w:hAnsi="宋体" w:hint="eastAsia"/>
                <w:sz w:val="24"/>
              </w:rPr>
              <w:t>在施工前，把高噪声设备布置在远离噪声敏感区。同时加强管理，严格控制人为噪声，同周围居民和有关社区组织保持良好的沟通和联系。</w:t>
            </w:r>
          </w:p>
          <w:p w:rsidR="00CF3ABB" w:rsidRDefault="00F321AE">
            <w:pPr>
              <w:spacing w:line="360" w:lineRule="auto"/>
              <w:ind w:firstLineChars="200" w:firstLine="480"/>
              <w:rPr>
                <w:rFonts w:ascii="宋体" w:hAnsi="宋体"/>
                <w:sz w:val="24"/>
              </w:rPr>
            </w:pPr>
            <w:r>
              <w:rPr>
                <w:rFonts w:ascii="宋体" w:hAnsi="宋体" w:hint="eastAsia"/>
                <w:sz w:val="24"/>
              </w:rPr>
              <w:t>（1）</w:t>
            </w:r>
            <w:r>
              <w:rPr>
                <w:rFonts w:ascii="宋体" w:hAnsi="宋体"/>
                <w:sz w:val="24"/>
              </w:rPr>
              <w:t>从源头上控制</w:t>
            </w:r>
          </w:p>
          <w:p w:rsidR="00CF3ABB" w:rsidRDefault="00F321AE">
            <w:pPr>
              <w:spacing w:line="360" w:lineRule="auto"/>
              <w:ind w:firstLineChars="200" w:firstLine="480"/>
              <w:rPr>
                <w:rFonts w:ascii="宋体" w:hAnsi="宋体"/>
                <w:sz w:val="24"/>
              </w:rPr>
            </w:pPr>
            <w:r>
              <w:rPr>
                <w:rFonts w:ascii="宋体" w:hAnsi="宋体"/>
                <w:sz w:val="24"/>
              </w:rPr>
              <w:t>建设单位在与施工单位签订合同时，应要求其使用的主要机械设备为低噪声及振动的机械设备，如螺旋钻孔灌注桩机等。同时在施工过程中施工单位应设专人对施工机械设备加强检查、维修和保养，保持润滑、紧固各部件，并负责对现场工作人员进行培训，严格按操作规范使用各类机械。</w:t>
            </w:r>
          </w:p>
          <w:p w:rsidR="00CF3ABB" w:rsidRDefault="00F321AE">
            <w:pPr>
              <w:spacing w:line="360" w:lineRule="auto"/>
              <w:ind w:firstLineChars="200" w:firstLine="480"/>
              <w:rPr>
                <w:rFonts w:ascii="宋体" w:hAnsi="宋体"/>
                <w:sz w:val="24"/>
              </w:rPr>
            </w:pPr>
            <w:r>
              <w:rPr>
                <w:rFonts w:ascii="宋体" w:hAnsi="宋体" w:hint="eastAsia"/>
                <w:sz w:val="24"/>
              </w:rPr>
              <w:t>（2）</w:t>
            </w:r>
            <w:r>
              <w:rPr>
                <w:rFonts w:ascii="宋体" w:hAnsi="宋体"/>
                <w:sz w:val="24"/>
              </w:rPr>
              <w:t>合理安排施工时间</w:t>
            </w:r>
          </w:p>
          <w:p w:rsidR="00CF3ABB" w:rsidRDefault="00F321AE">
            <w:pPr>
              <w:spacing w:line="360" w:lineRule="auto"/>
              <w:ind w:firstLineChars="200" w:firstLine="480"/>
              <w:rPr>
                <w:rFonts w:ascii="宋体" w:hAnsi="宋体"/>
                <w:sz w:val="24"/>
              </w:rPr>
            </w:pPr>
            <w:r>
              <w:rPr>
                <w:rFonts w:ascii="宋体" w:hAnsi="宋体"/>
                <w:bCs/>
                <w:sz w:val="24"/>
              </w:rPr>
              <w:t>合理安排施工时间，22:00-6:00</w:t>
            </w:r>
            <w:r>
              <w:rPr>
                <w:rFonts w:ascii="宋体" w:hAnsi="宋体" w:hint="eastAsia"/>
                <w:bCs/>
                <w:sz w:val="24"/>
              </w:rPr>
              <w:t>，12</w:t>
            </w:r>
            <w:r>
              <w:rPr>
                <w:rFonts w:ascii="宋体" w:hAnsi="宋体"/>
                <w:bCs/>
                <w:sz w:val="24"/>
              </w:rPr>
              <w:t>:00-</w:t>
            </w:r>
            <w:r>
              <w:rPr>
                <w:rFonts w:ascii="宋体" w:hAnsi="宋体" w:hint="eastAsia"/>
                <w:bCs/>
                <w:sz w:val="24"/>
              </w:rPr>
              <w:t>14</w:t>
            </w:r>
            <w:r>
              <w:rPr>
                <w:rFonts w:ascii="宋体" w:hAnsi="宋体"/>
                <w:bCs/>
                <w:sz w:val="24"/>
              </w:rPr>
              <w:t>:</w:t>
            </w:r>
            <w:r>
              <w:rPr>
                <w:rFonts w:ascii="宋体" w:hAnsi="宋体" w:hint="eastAsia"/>
                <w:bCs/>
                <w:sz w:val="24"/>
              </w:rPr>
              <w:t>30</w:t>
            </w:r>
            <w:r>
              <w:rPr>
                <w:rFonts w:ascii="宋体" w:hAnsi="宋体"/>
                <w:bCs/>
                <w:sz w:val="24"/>
              </w:rPr>
              <w:t>严禁打桩</w:t>
            </w:r>
            <w:r>
              <w:rPr>
                <w:rFonts w:ascii="宋体" w:hAnsi="宋体" w:hint="eastAsia"/>
                <w:bCs/>
                <w:sz w:val="24"/>
              </w:rPr>
              <w:t>、浇筑、切割等高噪声施工</w:t>
            </w:r>
            <w:r>
              <w:rPr>
                <w:rFonts w:ascii="宋体" w:hAnsi="宋体"/>
                <w:bCs/>
                <w:sz w:val="24"/>
              </w:rPr>
              <w:t>作业，避免对</w:t>
            </w:r>
            <w:r>
              <w:rPr>
                <w:rFonts w:ascii="宋体" w:hAnsi="宋体" w:hint="eastAsia"/>
                <w:bCs/>
                <w:sz w:val="24"/>
              </w:rPr>
              <w:t>建设</w:t>
            </w:r>
            <w:r>
              <w:rPr>
                <w:rFonts w:ascii="宋体" w:hAnsi="宋体"/>
                <w:bCs/>
                <w:sz w:val="24"/>
              </w:rPr>
              <w:t>地址</w:t>
            </w:r>
            <w:r>
              <w:rPr>
                <w:rFonts w:ascii="宋体" w:hAnsi="宋体" w:hint="eastAsia"/>
                <w:bCs/>
                <w:sz w:val="24"/>
              </w:rPr>
              <w:t>附近事业单位、</w:t>
            </w:r>
            <w:r>
              <w:rPr>
                <w:rFonts w:ascii="宋体" w:hAnsi="宋体"/>
                <w:bCs/>
                <w:sz w:val="24"/>
              </w:rPr>
              <w:t>居民的生活产生较大影响</w:t>
            </w:r>
            <w:r>
              <w:rPr>
                <w:rFonts w:ascii="宋体" w:hAnsi="宋体" w:hint="eastAsia"/>
                <w:bCs/>
                <w:sz w:val="24"/>
              </w:rPr>
              <w:t>。根据《中华人民共和国环境噪声污染防治法》第三十</w:t>
            </w:r>
            <w:r>
              <w:rPr>
                <w:rFonts w:ascii="宋体" w:hAnsi="宋体" w:hint="eastAsia"/>
                <w:sz w:val="24"/>
              </w:rPr>
              <w:t>条，</w:t>
            </w:r>
            <w:r>
              <w:rPr>
                <w:rFonts w:ascii="宋体" w:hAnsi="宋体"/>
                <w:sz w:val="24"/>
              </w:rPr>
              <w:t>因特殊需要必须连续作业的，必须有县级以上人民政府或者</w:t>
            </w:r>
            <w:r>
              <w:rPr>
                <w:rFonts w:ascii="宋体" w:hAnsi="宋体" w:hint="eastAsia"/>
                <w:sz w:val="24"/>
              </w:rPr>
              <w:t>环保</w:t>
            </w:r>
            <w:r>
              <w:rPr>
                <w:rFonts w:ascii="宋体" w:hAnsi="宋体"/>
                <w:sz w:val="24"/>
              </w:rPr>
              <w:t>部门的证明</w:t>
            </w:r>
            <w:r>
              <w:rPr>
                <w:rFonts w:ascii="宋体" w:hAnsi="宋体" w:hint="eastAsia"/>
                <w:sz w:val="24"/>
              </w:rPr>
              <w:t>，并公告周围居民。</w:t>
            </w:r>
          </w:p>
          <w:p w:rsidR="00CF3ABB" w:rsidRDefault="00F321AE">
            <w:pPr>
              <w:spacing w:line="360" w:lineRule="auto"/>
              <w:ind w:firstLineChars="200" w:firstLine="480"/>
              <w:rPr>
                <w:rFonts w:ascii="宋体" w:hAnsi="宋体"/>
                <w:sz w:val="24"/>
              </w:rPr>
            </w:pPr>
            <w:r>
              <w:rPr>
                <w:rFonts w:ascii="宋体" w:hAnsi="宋体" w:hint="eastAsia"/>
                <w:sz w:val="24"/>
              </w:rPr>
              <w:t>（3）</w:t>
            </w:r>
            <w:r>
              <w:rPr>
                <w:rFonts w:ascii="宋体" w:hAnsi="宋体"/>
                <w:sz w:val="24"/>
              </w:rPr>
              <w:t>采用距离防护措施</w:t>
            </w:r>
          </w:p>
          <w:p w:rsidR="00CF3ABB" w:rsidRDefault="00F321AE">
            <w:pPr>
              <w:spacing w:line="360" w:lineRule="auto"/>
              <w:ind w:firstLineChars="200" w:firstLine="480"/>
              <w:rPr>
                <w:rFonts w:ascii="宋体" w:hAnsi="宋体"/>
                <w:sz w:val="24"/>
              </w:rPr>
            </w:pPr>
            <w:r>
              <w:rPr>
                <w:rFonts w:ascii="宋体" w:hAnsi="宋体"/>
                <w:sz w:val="24"/>
              </w:rPr>
              <w:t>固定的机械设备尽量入棚操作，通过距离和</w:t>
            </w:r>
            <w:proofErr w:type="gramStart"/>
            <w:r>
              <w:rPr>
                <w:rFonts w:ascii="宋体" w:hAnsi="宋体"/>
                <w:sz w:val="24"/>
              </w:rPr>
              <w:t>棚、</w:t>
            </w:r>
            <w:proofErr w:type="gramEnd"/>
            <w:r>
              <w:rPr>
                <w:rFonts w:ascii="宋体" w:hAnsi="宋体"/>
                <w:sz w:val="24"/>
              </w:rPr>
              <w:t>围墙等隔声装置进行噪声衰减。</w:t>
            </w:r>
          </w:p>
          <w:p w:rsidR="00CF3ABB" w:rsidRDefault="00F321AE">
            <w:pPr>
              <w:spacing w:line="360" w:lineRule="auto"/>
              <w:ind w:firstLineChars="200" w:firstLine="480"/>
              <w:rPr>
                <w:rFonts w:ascii="宋体" w:hAnsi="宋体"/>
                <w:sz w:val="24"/>
              </w:rPr>
            </w:pPr>
            <w:r>
              <w:rPr>
                <w:rFonts w:ascii="宋体" w:hAnsi="宋体" w:hint="eastAsia"/>
                <w:sz w:val="24"/>
              </w:rPr>
              <w:t>（4）</w:t>
            </w:r>
            <w:r>
              <w:rPr>
                <w:rFonts w:ascii="宋体" w:hAnsi="宋体"/>
                <w:sz w:val="24"/>
              </w:rPr>
              <w:t>使用商品混凝土</w:t>
            </w:r>
          </w:p>
          <w:p w:rsidR="00CF3ABB" w:rsidRDefault="00F321AE">
            <w:pPr>
              <w:spacing w:line="360" w:lineRule="auto"/>
              <w:ind w:firstLineChars="200" w:firstLine="480"/>
              <w:rPr>
                <w:rFonts w:ascii="宋体" w:hAnsi="宋体"/>
                <w:sz w:val="24"/>
              </w:rPr>
            </w:pPr>
            <w:r>
              <w:rPr>
                <w:rFonts w:ascii="宋体" w:hAnsi="宋体" w:hint="eastAsia"/>
                <w:sz w:val="24"/>
              </w:rPr>
              <w:t>施工现场不得自建混凝土搅拌站，所有混凝土均选用</w:t>
            </w:r>
            <w:r>
              <w:rPr>
                <w:rFonts w:ascii="宋体" w:hAnsi="宋体"/>
                <w:sz w:val="24"/>
              </w:rPr>
              <w:t>商品混凝土，避免混凝土搅拌机等噪声的影响。</w:t>
            </w:r>
          </w:p>
          <w:p w:rsidR="00CF3ABB" w:rsidRDefault="00F321AE">
            <w:pPr>
              <w:spacing w:line="360" w:lineRule="auto"/>
              <w:ind w:firstLineChars="200" w:firstLine="480"/>
              <w:rPr>
                <w:rFonts w:ascii="宋体" w:hAnsi="宋体"/>
                <w:sz w:val="24"/>
              </w:rPr>
            </w:pPr>
            <w:r>
              <w:rPr>
                <w:rFonts w:ascii="宋体" w:hAnsi="宋体" w:hint="eastAsia"/>
                <w:sz w:val="24"/>
              </w:rPr>
              <w:t>（5）</w:t>
            </w:r>
            <w:r>
              <w:rPr>
                <w:rFonts w:ascii="宋体" w:hAnsi="宋体"/>
                <w:sz w:val="24"/>
              </w:rPr>
              <w:t>采用声屏障措施</w:t>
            </w:r>
          </w:p>
          <w:p w:rsidR="00CF3ABB" w:rsidRDefault="00F321AE">
            <w:pPr>
              <w:spacing w:line="360" w:lineRule="auto"/>
              <w:ind w:firstLineChars="200" w:firstLine="480"/>
              <w:rPr>
                <w:rFonts w:ascii="宋体" w:hAnsi="宋体"/>
                <w:sz w:val="24"/>
              </w:rPr>
            </w:pPr>
            <w:r>
              <w:rPr>
                <w:rFonts w:ascii="宋体" w:hAnsi="宋体"/>
                <w:sz w:val="24"/>
              </w:rPr>
              <w:lastRenderedPageBreak/>
              <w:t>在施工场地</w:t>
            </w:r>
            <w:r>
              <w:rPr>
                <w:rFonts w:ascii="宋体" w:hAnsi="宋体" w:hint="eastAsia"/>
                <w:sz w:val="24"/>
              </w:rPr>
              <w:t>四周设置</w:t>
            </w:r>
            <w:r>
              <w:rPr>
                <w:rFonts w:ascii="宋体" w:hAnsi="宋体"/>
                <w:sz w:val="24"/>
              </w:rPr>
              <w:t>连续、封闭硬质围挡</w:t>
            </w:r>
            <w:r>
              <w:rPr>
                <w:rFonts w:ascii="宋体" w:hAnsi="宋体" w:hint="eastAsia"/>
                <w:sz w:val="24"/>
              </w:rPr>
              <w:t>作为</w:t>
            </w:r>
            <w:r>
              <w:rPr>
                <w:rFonts w:ascii="宋体" w:hAnsi="宋体"/>
                <w:sz w:val="24"/>
              </w:rPr>
              <w:t>声屏障，围挡不低于2.5米，以减轻设备噪声对周围环境的影响</w:t>
            </w:r>
            <w:r>
              <w:rPr>
                <w:rFonts w:ascii="宋体" w:hAnsi="宋体" w:hint="eastAsia"/>
                <w:sz w:val="24"/>
              </w:rPr>
              <w:t>。</w:t>
            </w:r>
          </w:p>
          <w:p w:rsidR="00CF3ABB" w:rsidRDefault="00F321AE">
            <w:pPr>
              <w:spacing w:line="360" w:lineRule="auto"/>
              <w:ind w:firstLineChars="200" w:firstLine="480"/>
              <w:rPr>
                <w:rFonts w:ascii="宋体" w:hAnsi="宋体"/>
                <w:sz w:val="24"/>
              </w:rPr>
            </w:pPr>
            <w:r>
              <w:rPr>
                <w:rFonts w:ascii="宋体" w:hAnsi="宋体" w:hint="eastAsia"/>
                <w:sz w:val="24"/>
              </w:rPr>
              <w:t>（6）</w:t>
            </w:r>
            <w:r>
              <w:rPr>
                <w:rFonts w:ascii="宋体" w:hAnsi="宋体"/>
                <w:sz w:val="24"/>
              </w:rPr>
              <w:t>施工场地的施工车辆管理</w:t>
            </w:r>
          </w:p>
          <w:p w:rsidR="00CF3ABB" w:rsidRDefault="00F321AE">
            <w:pPr>
              <w:spacing w:line="360" w:lineRule="auto"/>
              <w:ind w:firstLineChars="200" w:firstLine="480"/>
              <w:rPr>
                <w:rFonts w:ascii="宋体" w:hAnsi="宋体"/>
                <w:sz w:val="24"/>
              </w:rPr>
            </w:pPr>
            <w:r>
              <w:rPr>
                <w:rFonts w:ascii="宋体" w:hAnsi="宋体"/>
                <w:sz w:val="24"/>
              </w:rPr>
              <w:t>施工车辆利用现有出入口</w:t>
            </w:r>
            <w:r>
              <w:rPr>
                <w:rFonts w:ascii="宋体" w:hAnsi="宋体" w:hint="eastAsia"/>
                <w:sz w:val="24"/>
              </w:rPr>
              <w:t>（临朝阳路一侧）</w:t>
            </w:r>
            <w:r>
              <w:rPr>
                <w:rFonts w:ascii="宋体" w:hAnsi="宋体"/>
                <w:sz w:val="24"/>
              </w:rPr>
              <w:t>作为建筑材料的运输通道，考虑到</w:t>
            </w:r>
            <w:r>
              <w:rPr>
                <w:rFonts w:ascii="宋体" w:hAnsi="宋体" w:hint="eastAsia"/>
                <w:sz w:val="24"/>
              </w:rPr>
              <w:t>道</w:t>
            </w:r>
            <w:r>
              <w:rPr>
                <w:rFonts w:ascii="宋体" w:hAnsi="宋体"/>
                <w:sz w:val="24"/>
              </w:rPr>
              <w:t>路</w:t>
            </w:r>
            <w:r>
              <w:rPr>
                <w:rFonts w:ascii="宋体" w:hAnsi="宋体" w:hint="eastAsia"/>
                <w:sz w:val="24"/>
              </w:rPr>
              <w:t>宽度</w:t>
            </w:r>
            <w:r>
              <w:rPr>
                <w:rFonts w:ascii="宋体" w:hAnsi="宋体"/>
                <w:sz w:val="24"/>
              </w:rPr>
              <w:t>较窄，车辆较多，因此应避开上下班、节假日等车流量高峰时期，车辆出入现场时应低速。</w:t>
            </w:r>
          </w:p>
          <w:p w:rsidR="00CF3ABB" w:rsidRDefault="00F321AE">
            <w:pPr>
              <w:spacing w:line="360" w:lineRule="auto"/>
              <w:ind w:firstLineChars="200" w:firstLine="480"/>
              <w:rPr>
                <w:rFonts w:ascii="宋体" w:hAnsi="宋体"/>
                <w:sz w:val="24"/>
              </w:rPr>
            </w:pPr>
            <w:r>
              <w:rPr>
                <w:rFonts w:ascii="宋体" w:hAnsi="宋体" w:hint="eastAsia"/>
                <w:sz w:val="24"/>
              </w:rPr>
              <w:t>（7）</w:t>
            </w:r>
            <w:r>
              <w:rPr>
                <w:rFonts w:ascii="宋体" w:hAnsi="宋体"/>
                <w:sz w:val="24"/>
              </w:rPr>
              <w:t>加强对施工场地的噪声管理</w:t>
            </w:r>
          </w:p>
          <w:p w:rsidR="00CF3ABB" w:rsidRDefault="00F321AE">
            <w:pPr>
              <w:spacing w:line="360" w:lineRule="auto"/>
              <w:ind w:firstLineChars="200" w:firstLine="480"/>
              <w:rPr>
                <w:rFonts w:ascii="宋体" w:hAnsi="宋体"/>
                <w:sz w:val="24"/>
              </w:rPr>
            </w:pPr>
            <w:r>
              <w:rPr>
                <w:rFonts w:ascii="宋体" w:hAnsi="宋体"/>
                <w:sz w:val="24"/>
              </w:rPr>
              <w:t>施工企业对施工噪声进行自律，文明施工，砂石等原料选择在白天运输、卸落，施工员工休息时尽量避免大声喧哗，避免因施工噪声产生纠纷。</w:t>
            </w:r>
          </w:p>
          <w:p w:rsidR="00CF3ABB" w:rsidRDefault="00F321AE">
            <w:pPr>
              <w:spacing w:line="360" w:lineRule="auto"/>
              <w:ind w:firstLineChars="200" w:firstLine="480"/>
              <w:rPr>
                <w:rFonts w:ascii="宋体" w:hAnsi="宋体"/>
                <w:sz w:val="24"/>
              </w:rPr>
            </w:pPr>
            <w:r>
              <w:rPr>
                <w:rFonts w:ascii="宋体" w:hAnsi="宋体" w:hint="eastAsia"/>
                <w:sz w:val="24"/>
              </w:rPr>
              <w:t>（8）建设单位与施工单位还应与施工场地周围单位、居民建立良好关系，及时让他们了解施工进度及采取的降噪措施，并取得大家的共同理解。</w:t>
            </w:r>
          </w:p>
          <w:p w:rsidR="00CF3ABB" w:rsidRDefault="00F321AE">
            <w:pPr>
              <w:spacing w:line="360" w:lineRule="auto"/>
              <w:ind w:firstLineChars="200" w:firstLine="480"/>
              <w:rPr>
                <w:rFonts w:hAnsi="宋体"/>
                <w:bCs/>
                <w:sz w:val="24"/>
              </w:rPr>
            </w:pPr>
            <w:r>
              <w:rPr>
                <w:rFonts w:ascii="宋体" w:hAnsi="宋体"/>
                <w:sz w:val="24"/>
              </w:rPr>
              <w:t>以上各项措施是可行的，关键是在施工时要严格加强管理，切实落实各项治理措施，在此前提下，本项目在施工期对</w:t>
            </w:r>
            <w:r>
              <w:rPr>
                <w:rFonts w:ascii="宋体" w:hAnsi="宋体" w:hint="eastAsia"/>
                <w:sz w:val="24"/>
              </w:rPr>
              <w:t>周围居民影响较小。</w:t>
            </w:r>
          </w:p>
          <w:p w:rsidR="00CF3ABB" w:rsidRDefault="00F321AE">
            <w:pPr>
              <w:spacing w:line="360" w:lineRule="auto"/>
              <w:ind w:firstLineChars="200" w:firstLine="480"/>
              <w:rPr>
                <w:rFonts w:ascii="宋体" w:hAnsi="宋体"/>
                <w:sz w:val="24"/>
              </w:rPr>
            </w:pPr>
            <w:r>
              <w:rPr>
                <w:rFonts w:ascii="宋体" w:hAnsi="宋体" w:hint="eastAsia"/>
                <w:sz w:val="24"/>
              </w:rPr>
              <w:t>4、</w:t>
            </w:r>
            <w:r>
              <w:rPr>
                <w:rFonts w:ascii="宋体" w:hAnsi="宋体"/>
                <w:sz w:val="24"/>
              </w:rPr>
              <w:t>固体废物环境影响分析</w:t>
            </w:r>
          </w:p>
          <w:p w:rsidR="00CF3ABB" w:rsidRDefault="00F321AE">
            <w:pPr>
              <w:spacing w:line="360" w:lineRule="auto"/>
              <w:ind w:firstLineChars="200" w:firstLine="480"/>
              <w:rPr>
                <w:rFonts w:ascii="宋体" w:hAnsi="宋体"/>
                <w:sz w:val="24"/>
              </w:rPr>
            </w:pPr>
            <w:r>
              <w:rPr>
                <w:rFonts w:ascii="宋体" w:hAnsi="宋体"/>
                <w:sz w:val="24"/>
              </w:rPr>
              <w:t>建设施工过程中产生废弃的建筑材料、建筑垃圾、生活垃圾等固体废物。施工现场产生的固体废物以建筑垃圾为主。大量的建筑垃圾堆放不仅影响城市景观，而且还容易引起扬尘等环境问题，为避免这些问题的出现，对施工中产生的固体废物必须及时处理回用作为基础填方。施工期的建筑垃圾应及时处理，不可回收的及时</w:t>
            </w:r>
            <w:r>
              <w:rPr>
                <w:rFonts w:ascii="宋体" w:hAnsi="宋体" w:hint="eastAsia"/>
                <w:sz w:val="24"/>
              </w:rPr>
              <w:t>处置</w:t>
            </w:r>
            <w:r>
              <w:rPr>
                <w:rFonts w:ascii="宋体" w:hAnsi="宋体"/>
                <w:sz w:val="24"/>
              </w:rPr>
              <w:t>，可回收的及时回收利用。</w:t>
            </w:r>
            <w:r>
              <w:rPr>
                <w:rFonts w:ascii="宋体" w:hAnsi="宋体" w:hint="eastAsia"/>
                <w:sz w:val="24"/>
              </w:rPr>
              <w:t>对于本项目产生的土石方，根据《常德市建筑垃圾管理办法》，对项目建设过程中产生的建筑垃圾提出以下要求：</w:t>
            </w:r>
          </w:p>
          <w:p w:rsidR="00CF3ABB" w:rsidRDefault="00F321AE">
            <w:pPr>
              <w:spacing w:line="360" w:lineRule="auto"/>
              <w:ind w:firstLineChars="200" w:firstLine="480"/>
              <w:rPr>
                <w:rFonts w:ascii="宋体" w:hAnsi="宋体"/>
                <w:sz w:val="24"/>
              </w:rPr>
            </w:pPr>
            <w:r>
              <w:rPr>
                <w:rFonts w:ascii="宋体" w:hAnsi="宋体" w:hint="eastAsia"/>
                <w:sz w:val="24"/>
              </w:rPr>
              <w:t>建设项目需要处置建筑垃圾的，项目业主应当在建设工程开工前向区政府建筑垃圾管理部门提出申请，取得《建筑垃圾处置证》，并按规定缴纳建筑垃圾处置费，未取得《建筑垃圾处置证》的建设项目，住</w:t>
            </w:r>
            <w:proofErr w:type="gramStart"/>
            <w:r>
              <w:rPr>
                <w:rFonts w:ascii="宋体" w:hAnsi="宋体" w:hint="eastAsia"/>
                <w:sz w:val="24"/>
              </w:rPr>
              <w:t>建部门</w:t>
            </w:r>
            <w:proofErr w:type="gramEnd"/>
            <w:r>
              <w:rPr>
                <w:rFonts w:ascii="宋体" w:hAnsi="宋体" w:hint="eastAsia"/>
                <w:sz w:val="24"/>
              </w:rPr>
              <w:t>不得核发建设工程施工许可证；建筑垃圾应当交由经核准从事建筑垃圾运输的企业运输，运输企业应当按照规定运输，在驶出施工场地和消纳场前清理、冲洗车身，不得沿途丢弃、遗撒，不得随意倾倒建筑垃圾；禁止在建筑垃圾专用消纳场和经批准的临时受纳场所外的区域、场地倾倒、抛洒或堆放建筑垃圾；任何单位和个人不得擅自设立场所受</w:t>
            </w:r>
            <w:proofErr w:type="gramStart"/>
            <w:r>
              <w:rPr>
                <w:rFonts w:ascii="宋体" w:hAnsi="宋体" w:hint="eastAsia"/>
                <w:sz w:val="24"/>
              </w:rPr>
              <w:t>纳建筑</w:t>
            </w:r>
            <w:proofErr w:type="gramEnd"/>
            <w:r>
              <w:rPr>
                <w:rFonts w:ascii="宋体" w:hAnsi="宋体" w:hint="eastAsia"/>
                <w:sz w:val="24"/>
              </w:rPr>
              <w:t>垃圾，需要受</w:t>
            </w:r>
            <w:proofErr w:type="gramStart"/>
            <w:r>
              <w:rPr>
                <w:rFonts w:ascii="宋体" w:hAnsi="宋体" w:hint="eastAsia"/>
                <w:sz w:val="24"/>
              </w:rPr>
              <w:t>纳建筑</w:t>
            </w:r>
            <w:proofErr w:type="gramEnd"/>
            <w:r>
              <w:rPr>
                <w:rFonts w:ascii="宋体" w:hAnsi="宋体" w:hint="eastAsia"/>
                <w:sz w:val="24"/>
              </w:rPr>
              <w:t>垃圾回填水塘、基坑、洼地的单位和个人，应当向区政府（管委会）建筑垃圾管理部门提出申请，经批准后方可临时受纳。</w:t>
            </w:r>
          </w:p>
          <w:p w:rsidR="00CF3ABB" w:rsidRDefault="00F321AE">
            <w:pPr>
              <w:spacing w:line="360" w:lineRule="auto"/>
              <w:ind w:firstLineChars="200" w:firstLine="480"/>
              <w:rPr>
                <w:rFonts w:ascii="宋体" w:hAnsi="宋体"/>
                <w:sz w:val="24"/>
              </w:rPr>
            </w:pPr>
            <w:r>
              <w:rPr>
                <w:rFonts w:ascii="宋体" w:hAnsi="宋体"/>
                <w:sz w:val="24"/>
              </w:rPr>
              <w:lastRenderedPageBreak/>
              <w:t>对于装修后废弃的材料，能够回收利用的尽量回收，不能回收利用的应集中收集并及时送垃圾中转站处理。</w:t>
            </w:r>
          </w:p>
          <w:p w:rsidR="00CF3ABB" w:rsidRDefault="00F321AE">
            <w:pPr>
              <w:spacing w:line="360" w:lineRule="auto"/>
              <w:ind w:firstLineChars="196" w:firstLine="470"/>
              <w:rPr>
                <w:rFonts w:ascii="宋体" w:hAnsi="宋体"/>
                <w:sz w:val="24"/>
              </w:rPr>
            </w:pPr>
            <w:r>
              <w:rPr>
                <w:rFonts w:ascii="宋体" w:hAnsi="宋体"/>
                <w:sz w:val="24"/>
              </w:rPr>
              <w:t>生活垃圾通过定点分类收集、贮存，与城市生活垃圾一并</w:t>
            </w:r>
            <w:r>
              <w:rPr>
                <w:rFonts w:ascii="宋体" w:hAnsi="宋体" w:hint="eastAsia"/>
                <w:sz w:val="24"/>
              </w:rPr>
              <w:t>焚烧</w:t>
            </w:r>
            <w:r>
              <w:rPr>
                <w:rFonts w:ascii="宋体" w:hAnsi="宋体"/>
                <w:sz w:val="24"/>
              </w:rPr>
              <w:t>处置，对外界环境无不利影响。</w:t>
            </w:r>
          </w:p>
          <w:p w:rsidR="00CF3ABB" w:rsidRDefault="00F321AE">
            <w:pPr>
              <w:spacing w:line="360" w:lineRule="auto"/>
              <w:ind w:firstLineChars="200" w:firstLine="480"/>
              <w:rPr>
                <w:rFonts w:ascii="宋体" w:hAnsi="宋体"/>
                <w:bCs/>
                <w:sz w:val="24"/>
              </w:rPr>
            </w:pPr>
            <w:r>
              <w:rPr>
                <w:rFonts w:ascii="宋体" w:hAnsi="宋体" w:hint="eastAsia"/>
                <w:sz w:val="24"/>
              </w:rPr>
              <w:t>5、</w:t>
            </w:r>
            <w:bookmarkStart w:id="10" w:name="_Toc414959229"/>
            <w:r>
              <w:rPr>
                <w:rFonts w:ascii="宋体" w:hAnsi="宋体" w:hint="eastAsia"/>
                <w:bCs/>
                <w:sz w:val="24"/>
              </w:rPr>
              <w:t>施工期对社会环境影响分析</w:t>
            </w:r>
            <w:bookmarkEnd w:id="10"/>
          </w:p>
          <w:p w:rsidR="00CF3ABB" w:rsidRDefault="00F321AE">
            <w:pPr>
              <w:spacing w:line="360" w:lineRule="auto"/>
              <w:ind w:firstLineChars="200" w:firstLine="480"/>
              <w:rPr>
                <w:rFonts w:ascii="宋体" w:hAnsi="宋体"/>
                <w:sz w:val="24"/>
              </w:rPr>
            </w:pPr>
            <w:bookmarkStart w:id="11" w:name="_Toc414959230"/>
            <w:r>
              <w:rPr>
                <w:rFonts w:ascii="宋体" w:hAnsi="宋体" w:hint="eastAsia"/>
                <w:sz w:val="24"/>
              </w:rPr>
              <w:t>（1）施工期对社会经济的影响</w:t>
            </w:r>
            <w:bookmarkEnd w:id="11"/>
          </w:p>
          <w:p w:rsidR="00CF3ABB" w:rsidRDefault="00F321AE">
            <w:pPr>
              <w:spacing w:line="360" w:lineRule="auto"/>
              <w:ind w:firstLineChars="200" w:firstLine="480"/>
              <w:rPr>
                <w:rFonts w:ascii="宋体" w:hAnsi="宋体"/>
                <w:sz w:val="24"/>
              </w:rPr>
            </w:pPr>
            <w:r>
              <w:rPr>
                <w:rFonts w:ascii="宋体" w:hAnsi="宋体" w:hint="eastAsia"/>
                <w:sz w:val="24"/>
              </w:rPr>
              <w:t>工程的建设将带动施工区域社会经济的发展，具体体现为：工程建设需要大量的水泥、砂石料、钢丝网等建筑材料，将促进当地建筑。运输等相关行业的发展。随着工程的开发，将促进当地商品经济的发展，同时创造就业机会，这不仅有利于搞活当地经济，而且会增加群众经济的收入，提高当地人民群众的生活质量。工程建设还将改善当地的交通、通讯、电力等基础设施条件，对开发当地旅游资源和旅游业具有促进作用。</w:t>
            </w:r>
          </w:p>
          <w:p w:rsidR="00CF3ABB" w:rsidRDefault="00F321AE">
            <w:pPr>
              <w:spacing w:line="360" w:lineRule="auto"/>
              <w:ind w:firstLineChars="200" w:firstLine="480"/>
              <w:rPr>
                <w:rFonts w:ascii="宋体" w:hAnsi="宋体"/>
                <w:sz w:val="24"/>
              </w:rPr>
            </w:pPr>
            <w:bookmarkStart w:id="12" w:name="_Toc414959231"/>
            <w:r>
              <w:rPr>
                <w:rFonts w:ascii="宋体" w:hAnsi="宋体" w:hint="eastAsia"/>
                <w:sz w:val="24"/>
              </w:rPr>
              <w:t>（2）施工期对交通的影响</w:t>
            </w:r>
            <w:bookmarkEnd w:id="12"/>
          </w:p>
          <w:p w:rsidR="00CF3ABB" w:rsidRDefault="00F321AE">
            <w:pPr>
              <w:spacing w:line="360" w:lineRule="auto"/>
              <w:ind w:firstLineChars="200" w:firstLine="480"/>
              <w:rPr>
                <w:rFonts w:ascii="宋体" w:hAnsi="宋体"/>
                <w:sz w:val="24"/>
              </w:rPr>
            </w:pPr>
            <w:r>
              <w:rPr>
                <w:rFonts w:ascii="宋体" w:hAnsi="宋体" w:hint="eastAsia"/>
                <w:sz w:val="24"/>
              </w:rPr>
              <w:t>由于本项目建筑材料（水泥、砂石、砖等）运输量较大，运输车次较多，本项目施工期对交通的影响主要对</w:t>
            </w:r>
            <w:proofErr w:type="gramStart"/>
            <w:r>
              <w:rPr>
                <w:rFonts w:ascii="宋体" w:hAnsi="宋体" w:hint="eastAsia"/>
                <w:sz w:val="24"/>
              </w:rPr>
              <w:t>老堤障环湖</w:t>
            </w:r>
            <w:proofErr w:type="gramEnd"/>
            <w:r>
              <w:rPr>
                <w:rFonts w:ascii="宋体" w:hAnsi="宋体" w:hint="eastAsia"/>
                <w:sz w:val="24"/>
              </w:rPr>
              <w:t>路和常德大道影响。表现在运输车辆的增加将使道路上的车流量增大，造成交通阻塞。</w:t>
            </w:r>
          </w:p>
          <w:p w:rsidR="00CF3ABB" w:rsidRDefault="00F321AE">
            <w:pPr>
              <w:spacing w:line="360" w:lineRule="auto"/>
              <w:ind w:firstLineChars="200" w:firstLine="480"/>
              <w:rPr>
                <w:rFonts w:ascii="宋体" w:hAnsi="宋体"/>
                <w:sz w:val="24"/>
              </w:rPr>
            </w:pPr>
            <w:r>
              <w:rPr>
                <w:rFonts w:ascii="宋体" w:hAnsi="宋体" w:hint="eastAsia"/>
                <w:sz w:val="24"/>
              </w:rPr>
              <w:t>建设单位、施工单位会同交通部门定制合理的运输路线和时间，尽量避开繁忙道路和交通高峰时段，以缓解施工期交通带来的不利影响。另外建设单位应与运输部门共同做好驾驶员职业道德教育，按规定路线运输，按规定地点处置，并不定期地检查执行的状况。采取上述措施后，将会有效地减轻施工期对交通的影响。</w:t>
            </w:r>
          </w:p>
          <w:p w:rsidR="00CF3ABB" w:rsidRDefault="00F321AE">
            <w:pPr>
              <w:spacing w:line="360" w:lineRule="auto"/>
              <w:ind w:firstLineChars="196" w:firstLine="472"/>
              <w:rPr>
                <w:rFonts w:hAnsi="宋体"/>
                <w:b/>
                <w:sz w:val="24"/>
              </w:rPr>
            </w:pPr>
            <w:r>
              <w:rPr>
                <w:rFonts w:hAnsi="宋体" w:hint="eastAsia"/>
                <w:b/>
                <w:sz w:val="24"/>
              </w:rPr>
              <w:t>二、</w:t>
            </w:r>
            <w:r>
              <w:rPr>
                <w:rFonts w:hAnsi="宋体"/>
                <w:b/>
                <w:sz w:val="24"/>
              </w:rPr>
              <w:t>营运期环境影响分析</w:t>
            </w:r>
          </w:p>
          <w:p w:rsidR="00CF3ABB" w:rsidRDefault="00F321AE">
            <w:pPr>
              <w:spacing w:line="360" w:lineRule="auto"/>
              <w:ind w:firstLineChars="200" w:firstLine="480"/>
              <w:rPr>
                <w:rFonts w:ascii="宋体" w:hAnsi="宋体"/>
                <w:sz w:val="24"/>
              </w:rPr>
            </w:pPr>
            <w:r>
              <w:rPr>
                <w:rFonts w:ascii="宋体" w:hAnsi="宋体" w:hint="eastAsia"/>
                <w:sz w:val="24"/>
              </w:rPr>
              <w:t>1、</w:t>
            </w:r>
            <w:r>
              <w:rPr>
                <w:rFonts w:ascii="宋体" w:hAnsi="宋体"/>
                <w:sz w:val="24"/>
              </w:rPr>
              <w:t>废水环境影响分析</w:t>
            </w:r>
          </w:p>
          <w:p w:rsidR="00CF3ABB" w:rsidRDefault="00F321AE">
            <w:pPr>
              <w:spacing w:line="360" w:lineRule="auto"/>
              <w:ind w:firstLineChars="200" w:firstLine="480"/>
              <w:rPr>
                <w:rFonts w:ascii="宋体" w:hAnsi="宋体"/>
                <w:sz w:val="24"/>
              </w:rPr>
            </w:pPr>
            <w:r>
              <w:rPr>
                <w:rFonts w:ascii="宋体" w:hAnsi="宋体"/>
                <w:sz w:val="24"/>
              </w:rPr>
              <w:t>本项目不设食堂，营运期间废水主要为项目员工在服务过程产生的生活废水和客人在娱乐过程产生的生活废水。</w:t>
            </w:r>
          </w:p>
          <w:p w:rsidR="00CF3ABB" w:rsidRDefault="00F321AE">
            <w:pPr>
              <w:spacing w:line="360" w:lineRule="auto"/>
              <w:ind w:firstLineChars="200" w:firstLine="480"/>
              <w:rPr>
                <w:rFonts w:ascii="宋体" w:hAnsi="宋体"/>
                <w:sz w:val="24"/>
              </w:rPr>
            </w:pPr>
            <w:r>
              <w:rPr>
                <w:rFonts w:ascii="宋体" w:hAnsi="宋体"/>
                <w:sz w:val="24"/>
              </w:rPr>
              <w:t>根据工程分析，本项目员工和客人生活废水产生量为2</w:t>
            </w:r>
            <w:r>
              <w:rPr>
                <w:rFonts w:ascii="宋体" w:hAnsi="宋体" w:hint="eastAsia"/>
                <w:sz w:val="24"/>
              </w:rPr>
              <w:t>57</w:t>
            </w:r>
            <w:r>
              <w:rPr>
                <w:rFonts w:ascii="宋体" w:hAnsi="宋体"/>
                <w:sz w:val="24"/>
              </w:rPr>
              <w:t>6m</w:t>
            </w:r>
            <w:r>
              <w:rPr>
                <w:rFonts w:ascii="宋体" w:hAnsi="宋体"/>
                <w:sz w:val="24"/>
                <w:vertAlign w:val="superscript"/>
              </w:rPr>
              <w:t>3</w:t>
            </w:r>
            <w:r>
              <w:rPr>
                <w:rFonts w:ascii="宋体" w:hAnsi="宋体"/>
                <w:sz w:val="24"/>
              </w:rPr>
              <w:t>/a，生活废水中</w:t>
            </w:r>
            <w:proofErr w:type="spellStart"/>
            <w:r>
              <w:rPr>
                <w:rFonts w:ascii="宋体" w:hAnsi="宋体"/>
                <w:sz w:val="24"/>
              </w:rPr>
              <w:t>COD</w:t>
            </w:r>
            <w:r>
              <w:rPr>
                <w:rFonts w:ascii="宋体" w:hAnsi="宋体"/>
                <w:sz w:val="24"/>
                <w:vertAlign w:val="subscript"/>
              </w:rPr>
              <w:t>Cr</w:t>
            </w:r>
            <w:proofErr w:type="spellEnd"/>
            <w:r>
              <w:rPr>
                <w:rFonts w:ascii="宋体" w:hAnsi="宋体"/>
                <w:sz w:val="24"/>
              </w:rPr>
              <w:t>、BOD</w:t>
            </w:r>
            <w:r>
              <w:rPr>
                <w:rFonts w:ascii="宋体" w:hAnsi="宋体"/>
                <w:sz w:val="24"/>
                <w:vertAlign w:val="subscript"/>
              </w:rPr>
              <w:t>5</w:t>
            </w:r>
            <w:r>
              <w:rPr>
                <w:rFonts w:ascii="宋体" w:hAnsi="宋体"/>
                <w:sz w:val="24"/>
              </w:rPr>
              <w:t>、SS、NH</w:t>
            </w:r>
            <w:r>
              <w:rPr>
                <w:rFonts w:ascii="宋体" w:hAnsi="宋体"/>
                <w:sz w:val="24"/>
                <w:vertAlign w:val="subscript"/>
              </w:rPr>
              <w:t>3</w:t>
            </w:r>
            <w:r>
              <w:rPr>
                <w:rFonts w:ascii="宋体" w:hAnsi="宋体"/>
                <w:sz w:val="24"/>
              </w:rPr>
              <w:t>-N初始浓度分别为250mg/L、120mg/L、200mg/L、3</w:t>
            </w:r>
            <w:r>
              <w:rPr>
                <w:rFonts w:ascii="宋体" w:hAnsi="宋体" w:hint="eastAsia"/>
                <w:sz w:val="24"/>
              </w:rPr>
              <w:t>0</w:t>
            </w:r>
            <w:r>
              <w:rPr>
                <w:rFonts w:ascii="宋体" w:hAnsi="宋体"/>
                <w:sz w:val="24"/>
              </w:rPr>
              <w:t>mg/L</w:t>
            </w:r>
            <w:r>
              <w:rPr>
                <w:rFonts w:ascii="宋体" w:hAnsi="宋体" w:hint="eastAsia"/>
                <w:sz w:val="24"/>
              </w:rPr>
              <w:t>。</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由于湖仙岛排水不能进入</w:t>
            </w:r>
            <w:r>
              <w:rPr>
                <w:rFonts w:asciiTheme="minorEastAsia" w:eastAsiaTheme="minorEastAsia" w:hAnsiTheme="minorEastAsia" w:cstheme="minorEastAsia" w:hint="eastAsia"/>
                <w:bCs/>
                <w:sz w:val="24"/>
              </w:rPr>
              <w:t>常德市污水净化中心</w:t>
            </w:r>
            <w:r>
              <w:rPr>
                <w:rFonts w:asciiTheme="minorEastAsia" w:eastAsiaTheme="minorEastAsia" w:hAnsiTheme="minorEastAsia" w:cstheme="minorEastAsia" w:hint="eastAsia"/>
                <w:sz w:val="24"/>
              </w:rPr>
              <w:t>，只能排入柳叶湖，因此</w:t>
            </w:r>
            <w:r>
              <w:rPr>
                <w:rFonts w:asciiTheme="minorEastAsia" w:eastAsiaTheme="minorEastAsia" w:hAnsiTheme="minorEastAsia" w:cstheme="minorEastAsia" w:hint="eastAsia"/>
                <w:color w:val="000000"/>
                <w:sz w:val="24"/>
              </w:rPr>
              <w:t>污水执行《污水综合排放标准》</w:t>
            </w:r>
            <w:r>
              <w:rPr>
                <w:rFonts w:eastAsiaTheme="minorEastAsia"/>
                <w:color w:val="000000"/>
                <w:sz w:val="24"/>
              </w:rPr>
              <w:t>（</w:t>
            </w:r>
            <w:r>
              <w:rPr>
                <w:rFonts w:eastAsiaTheme="minorEastAsia"/>
                <w:color w:val="000000"/>
                <w:sz w:val="24"/>
              </w:rPr>
              <w:t>GB8978-1996</w:t>
            </w:r>
            <w:r>
              <w:rPr>
                <w:rFonts w:eastAsiaTheme="minorEastAsia"/>
                <w:color w:val="000000"/>
                <w:sz w:val="24"/>
              </w:rPr>
              <w:t>）表</w:t>
            </w:r>
            <w:r>
              <w:rPr>
                <w:rFonts w:eastAsiaTheme="minorEastAsia"/>
                <w:color w:val="000000"/>
                <w:sz w:val="24"/>
              </w:rPr>
              <w:t>4</w:t>
            </w:r>
            <w:r>
              <w:rPr>
                <w:rFonts w:eastAsiaTheme="minorEastAsia"/>
                <w:color w:val="000000"/>
                <w:sz w:val="24"/>
              </w:rPr>
              <w:t>中一级标准。</w:t>
            </w:r>
            <w:r>
              <w:rPr>
                <w:rFonts w:eastAsiaTheme="minorEastAsia"/>
                <w:sz w:val="24"/>
              </w:rPr>
              <w:t>本项目产生的生活</w:t>
            </w:r>
            <w:r>
              <w:rPr>
                <w:rFonts w:eastAsiaTheme="minorEastAsia"/>
                <w:sz w:val="24"/>
              </w:rPr>
              <w:lastRenderedPageBreak/>
              <w:t>污水通过管道排入</w:t>
            </w:r>
            <w:r>
              <w:rPr>
                <w:rFonts w:eastAsiaTheme="minorEastAsia"/>
                <w:color w:val="000000"/>
                <w:sz w:val="24"/>
              </w:rPr>
              <w:t>地埋式一体化污水处理设备</w:t>
            </w:r>
            <w:r>
              <w:rPr>
                <w:rFonts w:eastAsiaTheme="minorEastAsia"/>
                <w:sz w:val="24"/>
              </w:rPr>
              <w:t>处理，经一体化污水处理设备处理后</w:t>
            </w:r>
            <w:proofErr w:type="spellStart"/>
            <w:r>
              <w:rPr>
                <w:rFonts w:eastAsiaTheme="minorEastAsia"/>
                <w:sz w:val="24"/>
              </w:rPr>
              <w:t>COD</w:t>
            </w:r>
            <w:r>
              <w:rPr>
                <w:rFonts w:eastAsiaTheme="minorEastAsia"/>
                <w:sz w:val="24"/>
                <w:vertAlign w:val="subscript"/>
              </w:rPr>
              <w:t>Cr</w:t>
            </w:r>
            <w:proofErr w:type="spellEnd"/>
            <w:r>
              <w:rPr>
                <w:rFonts w:eastAsiaTheme="minorEastAsia"/>
                <w:sz w:val="24"/>
              </w:rPr>
              <w:t>、</w:t>
            </w:r>
            <w:r>
              <w:rPr>
                <w:rFonts w:eastAsiaTheme="minorEastAsia"/>
                <w:sz w:val="24"/>
              </w:rPr>
              <w:t>BOD</w:t>
            </w:r>
            <w:r>
              <w:rPr>
                <w:rFonts w:eastAsiaTheme="minorEastAsia"/>
                <w:sz w:val="24"/>
                <w:vertAlign w:val="subscript"/>
              </w:rPr>
              <w:t>5</w:t>
            </w:r>
            <w:r>
              <w:rPr>
                <w:rFonts w:eastAsiaTheme="minorEastAsia"/>
                <w:sz w:val="24"/>
              </w:rPr>
              <w:t>、</w:t>
            </w:r>
            <w:r>
              <w:rPr>
                <w:rFonts w:eastAsiaTheme="minorEastAsia"/>
                <w:sz w:val="24"/>
              </w:rPr>
              <w:t>SS</w:t>
            </w:r>
            <w:r>
              <w:rPr>
                <w:rFonts w:eastAsiaTheme="minorEastAsia"/>
                <w:sz w:val="24"/>
              </w:rPr>
              <w:t>、氨氮浓度降到</w:t>
            </w:r>
            <w:r>
              <w:rPr>
                <w:rFonts w:eastAsiaTheme="minorEastAsia"/>
                <w:sz w:val="24"/>
              </w:rPr>
              <w:t>60mg/L</w:t>
            </w:r>
            <w:r>
              <w:rPr>
                <w:rFonts w:eastAsiaTheme="minorEastAsia"/>
                <w:sz w:val="24"/>
              </w:rPr>
              <w:t>、</w:t>
            </w:r>
            <w:r>
              <w:rPr>
                <w:rFonts w:eastAsiaTheme="minorEastAsia"/>
                <w:sz w:val="24"/>
              </w:rPr>
              <w:t>20mg/L</w:t>
            </w:r>
            <w:r>
              <w:rPr>
                <w:rFonts w:eastAsiaTheme="minorEastAsia"/>
                <w:sz w:val="24"/>
              </w:rPr>
              <w:t>、</w:t>
            </w:r>
            <w:r>
              <w:rPr>
                <w:rFonts w:eastAsiaTheme="minorEastAsia"/>
                <w:sz w:val="24"/>
              </w:rPr>
              <w:t>30mg/L</w:t>
            </w:r>
            <w:r>
              <w:rPr>
                <w:rFonts w:eastAsiaTheme="minorEastAsia"/>
                <w:sz w:val="24"/>
              </w:rPr>
              <w:t>、</w:t>
            </w:r>
            <w:r>
              <w:rPr>
                <w:rFonts w:eastAsiaTheme="minorEastAsia"/>
                <w:sz w:val="24"/>
              </w:rPr>
              <w:t>10mg/L</w:t>
            </w:r>
            <w:r>
              <w:rPr>
                <w:rFonts w:eastAsiaTheme="minorEastAsia"/>
                <w:sz w:val="24"/>
              </w:rPr>
              <w:t>，能达到</w:t>
            </w:r>
            <w:r>
              <w:rPr>
                <w:rFonts w:eastAsiaTheme="minorEastAsia"/>
                <w:color w:val="000000"/>
                <w:sz w:val="24"/>
              </w:rPr>
              <w:t>《污水综合排放标准》（</w:t>
            </w:r>
            <w:r>
              <w:rPr>
                <w:rFonts w:eastAsiaTheme="minorEastAsia"/>
                <w:color w:val="000000"/>
                <w:sz w:val="24"/>
              </w:rPr>
              <w:t>GB8978-1996</w:t>
            </w:r>
            <w:r>
              <w:rPr>
                <w:rFonts w:eastAsiaTheme="minorEastAsia"/>
                <w:color w:val="000000"/>
                <w:sz w:val="24"/>
              </w:rPr>
              <w:t>）</w:t>
            </w:r>
            <w:r>
              <w:rPr>
                <w:rFonts w:asciiTheme="minorEastAsia" w:eastAsiaTheme="minorEastAsia" w:hAnsiTheme="minorEastAsia" w:cstheme="minorEastAsia" w:hint="eastAsia"/>
                <w:color w:val="000000"/>
                <w:sz w:val="24"/>
              </w:rPr>
              <w:t>表4中一级标准。</w:t>
            </w:r>
          </w:p>
          <w:p w:rsidR="00CF3ABB" w:rsidRDefault="00F321AE">
            <w:pPr>
              <w:pStyle w:val="a7"/>
              <w:widowControl/>
              <w:shd w:val="clear" w:color="auto" w:fill="FFFFFF"/>
              <w:spacing w:line="360" w:lineRule="auto"/>
              <w:rPr>
                <w:rFonts w:ascii="宋体" w:hAnsi="宋体" w:cs="宋体"/>
                <w:color w:val="000000"/>
              </w:rPr>
            </w:pPr>
            <w:r>
              <w:rPr>
                <w:rFonts w:asciiTheme="minorEastAsia" w:eastAsiaTheme="minorEastAsia" w:hAnsiTheme="minorEastAsia" w:cstheme="minorEastAsia" w:hint="eastAsia"/>
                <w:color w:val="000000"/>
                <w:spacing w:val="-12"/>
                <w:shd w:val="clear" w:color="auto" w:fill="FFFFFF"/>
              </w:rPr>
              <w:t xml:space="preserve">     </w:t>
            </w:r>
            <w:r>
              <w:rPr>
                <w:rFonts w:asciiTheme="minorEastAsia" w:eastAsiaTheme="minorEastAsia" w:hAnsiTheme="minorEastAsia" w:cstheme="minorEastAsia" w:hint="eastAsia"/>
                <w:color w:val="000000"/>
                <w:shd w:val="clear" w:color="auto" w:fill="FFFFFF"/>
              </w:rPr>
              <w:t>地埋式一体化污水处理设备采用世界上先进的生物处理工艺，集去除</w:t>
            </w:r>
            <w:r>
              <w:rPr>
                <w:rFonts w:eastAsiaTheme="minorEastAsia"/>
                <w:color w:val="000000"/>
                <w:shd w:val="clear" w:color="auto" w:fill="FFFFFF"/>
              </w:rPr>
              <w:t>BOD</w:t>
            </w:r>
            <w:r>
              <w:rPr>
                <w:rFonts w:eastAsiaTheme="minorEastAsia"/>
                <w:color w:val="000000"/>
                <w:shd w:val="clear" w:color="auto" w:fill="FFFFFF"/>
                <w:vertAlign w:val="subscript"/>
              </w:rPr>
              <w:t>5</w:t>
            </w:r>
            <w:r>
              <w:rPr>
                <w:rFonts w:eastAsiaTheme="minorEastAsia"/>
                <w:color w:val="000000"/>
                <w:shd w:val="clear" w:color="auto" w:fill="FFFFFF"/>
              </w:rPr>
              <w:t>、</w:t>
            </w:r>
            <w:r>
              <w:rPr>
                <w:rFonts w:eastAsiaTheme="minorEastAsia"/>
                <w:color w:val="000000"/>
                <w:shd w:val="clear" w:color="auto" w:fill="FFFFFF"/>
              </w:rPr>
              <w:t>COD</w:t>
            </w:r>
            <w:r>
              <w:rPr>
                <w:rFonts w:eastAsiaTheme="minorEastAsia"/>
                <w:color w:val="000000"/>
                <w:shd w:val="clear" w:color="auto" w:fill="FFFFFF"/>
              </w:rPr>
              <w:t>、</w:t>
            </w:r>
            <w:r>
              <w:rPr>
                <w:rFonts w:eastAsiaTheme="minorEastAsia"/>
                <w:color w:val="000000"/>
                <w:shd w:val="clear" w:color="auto" w:fill="FFFFFF"/>
              </w:rPr>
              <w:t>NH</w:t>
            </w:r>
            <w:r>
              <w:rPr>
                <w:rFonts w:eastAsiaTheme="minorEastAsia"/>
                <w:color w:val="000000"/>
                <w:shd w:val="clear" w:color="auto" w:fill="FFFFFF"/>
                <w:vertAlign w:val="subscript"/>
              </w:rPr>
              <w:t>3</w:t>
            </w:r>
            <w:r>
              <w:rPr>
                <w:rFonts w:eastAsiaTheme="minorEastAsia"/>
                <w:color w:val="000000"/>
                <w:shd w:val="clear" w:color="auto" w:fill="FFFFFF"/>
              </w:rPr>
              <w:t>-N</w:t>
            </w:r>
            <w:r>
              <w:rPr>
                <w:rFonts w:asciiTheme="minorEastAsia" w:eastAsiaTheme="minorEastAsia" w:hAnsiTheme="minorEastAsia" w:cstheme="minorEastAsia" w:hint="eastAsia"/>
                <w:color w:val="000000"/>
                <w:shd w:val="clear" w:color="auto" w:fill="FFFFFF"/>
              </w:rPr>
              <w:t>于一身，它被广泛的应用于高级宾馆,别墅小区及居民住宅小区的生活污水和与之相似的工业有机污水处理，替代了去除率很低，处理后出水不能达到国家综合排放标准的化粪池。</w:t>
            </w:r>
            <w:r>
              <w:rPr>
                <w:rFonts w:ascii="宋体" w:hAnsi="宋体" w:cs="宋体" w:hint="eastAsia"/>
                <w:color w:val="000000"/>
                <w:shd w:val="clear" w:color="auto" w:fill="FFFFFF"/>
              </w:rPr>
              <w:t xml:space="preserve"> 一体化小型</w:t>
            </w:r>
            <w:proofErr w:type="gramStart"/>
            <w:r>
              <w:rPr>
                <w:rFonts w:ascii="宋体" w:hAnsi="宋体" w:cs="宋体" w:hint="eastAsia"/>
                <w:color w:val="000000"/>
                <w:shd w:val="clear" w:color="auto" w:fill="FFFFFF"/>
              </w:rPr>
              <w:t>地埋市污水处理</w:t>
            </w:r>
            <w:proofErr w:type="gramEnd"/>
            <w:r>
              <w:rPr>
                <w:rFonts w:ascii="宋体" w:hAnsi="宋体" w:cs="宋体" w:hint="eastAsia"/>
                <w:color w:val="000000"/>
                <w:shd w:val="clear" w:color="auto" w:fill="FFFFFF"/>
              </w:rPr>
              <w:t>设施技是指将处理规模较小，集污水处理工艺各部分功能，包括预处理、生物处理、沉淀、消毒等于一体的生活污水处理装置埋设于地下对生活污水进行处理的技术。目前，地埋式一体化处理技术按工艺划分有生物接触氧化法、SBR法、A/O及A2/O工艺等。处理装置可做成钢制定型设备整体敷设或钢混结构现场浇注。</w:t>
            </w:r>
          </w:p>
          <w:p w:rsidR="00CF3ABB" w:rsidRDefault="00F321AE">
            <w:pPr>
              <w:pStyle w:val="15"/>
              <w:ind w:firstLineChars="0" w:firstLine="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综上分析可知，本项目运营后的废水对周边环境影响较小。</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2、废气污染源分析</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根据工程分析，本项目营运期无废气产生。</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3、噪声环境影响分析</w:t>
            </w:r>
          </w:p>
          <w:p w:rsidR="00CF3ABB" w:rsidRDefault="00F321AE">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①、项目噪声对环境影响</w:t>
            </w:r>
          </w:p>
          <w:p w:rsidR="00CF3ABB" w:rsidRDefault="00F321AE">
            <w:pPr>
              <w:spacing w:line="360" w:lineRule="auto"/>
              <w:ind w:firstLineChars="200" w:firstLine="480"/>
              <w:rPr>
                <w:rFonts w:asciiTheme="minorEastAsia" w:eastAsiaTheme="minorEastAsia" w:hAnsiTheme="minorEastAsia" w:cstheme="minorEastAsia"/>
                <w:color w:val="FF0000"/>
                <w:sz w:val="24"/>
              </w:rPr>
            </w:pPr>
            <w:r>
              <w:rPr>
                <w:rFonts w:asciiTheme="minorEastAsia" w:eastAsiaTheme="minorEastAsia" w:hAnsiTheme="minorEastAsia" w:cstheme="minorEastAsia" w:hint="eastAsia"/>
                <w:sz w:val="24"/>
              </w:rPr>
              <w:t>本项目营运期间噪声主要为婚庆活动音响设备运行产生的噪声及游客喧嚣产生的生活噪声。建设单位拟采取如下措施降低噪声对外界的影响：</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游客喧嚣噪声管理方加强引导，达到文明旅游，控制上岛人数等方式降低噪声。</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②、婚庆活动噪声</w:t>
            </w:r>
          </w:p>
          <w:p w:rsidR="00CF3ABB" w:rsidRDefault="00F321A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音响系统均选用小功能、振动小的全频音响，控制音量。</w:t>
            </w:r>
          </w:p>
          <w:p w:rsidR="00CF3ABB" w:rsidRDefault="00F321AE">
            <w:pPr>
              <w:spacing w:line="360" w:lineRule="auto"/>
              <w:ind w:firstLineChars="200" w:firstLine="480"/>
              <w:rPr>
                <w:rFonts w:ascii="宋体" w:hAnsi="宋体" w:cs="宋体"/>
                <w:sz w:val="24"/>
              </w:rPr>
            </w:pPr>
            <w:r>
              <w:rPr>
                <w:rFonts w:ascii="宋体" w:hAnsi="宋体" w:hint="eastAsia"/>
                <w:sz w:val="24"/>
              </w:rPr>
              <w:t>因为本项目位于柳叶湖湖心，距岸边距离500米以上，因此对外界噪声影响较小，只要经营方加强管理，声环境</w:t>
            </w:r>
            <w:r>
              <w:rPr>
                <w:rFonts w:ascii="宋体" w:hAnsi="宋体"/>
                <w:sz w:val="24"/>
              </w:rPr>
              <w:t>对</w:t>
            </w:r>
            <w:r>
              <w:rPr>
                <w:rFonts w:ascii="宋体" w:hAnsi="宋体" w:hint="eastAsia"/>
                <w:sz w:val="24"/>
              </w:rPr>
              <w:t>周边环境</w:t>
            </w:r>
            <w:r>
              <w:rPr>
                <w:rFonts w:ascii="宋体" w:hAnsi="宋体"/>
                <w:sz w:val="24"/>
              </w:rPr>
              <w:t>影响</w:t>
            </w:r>
            <w:r>
              <w:rPr>
                <w:rFonts w:ascii="宋体" w:hAnsi="宋体" w:hint="eastAsia"/>
                <w:sz w:val="24"/>
              </w:rPr>
              <w:t>不大</w:t>
            </w:r>
            <w:r>
              <w:rPr>
                <w:rFonts w:ascii="宋体" w:hAnsi="宋体"/>
                <w:sz w:val="24"/>
              </w:rPr>
              <w:t>。</w:t>
            </w:r>
          </w:p>
          <w:p w:rsidR="00CF3ABB" w:rsidRDefault="00F321AE">
            <w:pPr>
              <w:spacing w:line="360" w:lineRule="auto"/>
              <w:ind w:firstLineChars="200" w:firstLine="480"/>
              <w:rPr>
                <w:rFonts w:ascii="宋体" w:hAnsi="宋体"/>
                <w:sz w:val="24"/>
              </w:rPr>
            </w:pPr>
            <w:r>
              <w:rPr>
                <w:rFonts w:ascii="宋体" w:hAnsi="宋体" w:hint="eastAsia"/>
                <w:sz w:val="24"/>
              </w:rPr>
              <w:t>4</w:t>
            </w:r>
            <w:r>
              <w:rPr>
                <w:rFonts w:ascii="宋体" w:hAnsi="宋体"/>
                <w:sz w:val="24"/>
              </w:rPr>
              <w:t>、固体废物环境影响分析</w:t>
            </w:r>
          </w:p>
          <w:p w:rsidR="00CF3ABB" w:rsidRDefault="00F321AE">
            <w:pPr>
              <w:spacing w:line="360" w:lineRule="auto"/>
              <w:ind w:firstLineChars="200" w:firstLine="480"/>
              <w:rPr>
                <w:rFonts w:ascii="宋体" w:hAnsi="宋体"/>
                <w:sz w:val="24"/>
              </w:rPr>
            </w:pPr>
            <w:r>
              <w:rPr>
                <w:rFonts w:ascii="宋体" w:hAnsi="宋体" w:hint="eastAsia"/>
                <w:sz w:val="24"/>
              </w:rPr>
              <w:t>本</w:t>
            </w:r>
            <w:r>
              <w:rPr>
                <w:rFonts w:ascii="宋体" w:hAnsi="宋体"/>
                <w:sz w:val="24"/>
              </w:rPr>
              <w:t>项目营运期间固体废物为员工服务过程产生的生活垃圾及客人娱乐过程产生的生活垃圾，</w:t>
            </w:r>
            <w:r>
              <w:rPr>
                <w:rFonts w:ascii="宋体" w:hAnsi="宋体" w:hint="eastAsia"/>
                <w:sz w:val="24"/>
              </w:rPr>
              <w:t>根据前面工程分析可知，其</w:t>
            </w:r>
            <w:r>
              <w:rPr>
                <w:rFonts w:ascii="宋体" w:hAnsi="宋体"/>
                <w:sz w:val="24"/>
              </w:rPr>
              <w:t>生活垃圾产生量</w:t>
            </w:r>
            <w:r>
              <w:rPr>
                <w:rFonts w:ascii="宋体" w:hAnsi="宋体" w:hint="eastAsia"/>
                <w:sz w:val="24"/>
              </w:rPr>
              <w:t>21.5</w:t>
            </w:r>
            <w:r>
              <w:rPr>
                <w:rFonts w:ascii="宋体" w:hAnsi="宋体"/>
                <w:sz w:val="24"/>
              </w:rPr>
              <w:t>t/a</w:t>
            </w:r>
          </w:p>
          <w:p w:rsidR="00CF3ABB" w:rsidRDefault="00F321AE">
            <w:pPr>
              <w:spacing w:line="360" w:lineRule="auto"/>
              <w:ind w:firstLineChars="200" w:firstLine="480"/>
              <w:rPr>
                <w:rFonts w:ascii="宋体" w:hAnsi="宋体"/>
                <w:sz w:val="24"/>
              </w:rPr>
            </w:pPr>
            <w:r>
              <w:rPr>
                <w:rFonts w:ascii="宋体" w:hAnsi="宋体"/>
                <w:sz w:val="24"/>
              </w:rPr>
              <w:t>生活垃圾主要成分为纸屑、果皮、食品包装袋等，</w:t>
            </w:r>
            <w:r>
              <w:rPr>
                <w:rFonts w:ascii="宋体" w:hAnsi="宋体" w:hint="eastAsia"/>
                <w:sz w:val="24"/>
              </w:rPr>
              <w:t>戏岛上设置垃圾桶，生活垃圾由服务人员按时清扫、收集袋装后，</w:t>
            </w:r>
            <w:proofErr w:type="gramStart"/>
            <w:r>
              <w:rPr>
                <w:rFonts w:ascii="宋体" w:hAnsi="宋体" w:hint="eastAsia"/>
                <w:sz w:val="24"/>
              </w:rPr>
              <w:t>定期由</w:t>
            </w:r>
            <w:proofErr w:type="gramEnd"/>
            <w:r>
              <w:rPr>
                <w:rFonts w:ascii="宋体" w:hAnsi="宋体" w:hint="eastAsia"/>
                <w:sz w:val="24"/>
              </w:rPr>
              <w:t>环卫部门统一处理。</w:t>
            </w:r>
          </w:p>
          <w:p w:rsidR="00CF3ABB" w:rsidRDefault="00F321AE">
            <w:pPr>
              <w:spacing w:line="360" w:lineRule="auto"/>
              <w:ind w:firstLineChars="200" w:firstLine="480"/>
              <w:rPr>
                <w:rFonts w:ascii="宋体" w:hAnsi="宋体"/>
                <w:sz w:val="24"/>
              </w:rPr>
            </w:pPr>
            <w:r>
              <w:rPr>
                <w:rFonts w:ascii="宋体" w:hAnsi="宋体" w:hint="eastAsia"/>
                <w:sz w:val="24"/>
              </w:rPr>
              <w:lastRenderedPageBreak/>
              <w:t>环</w:t>
            </w:r>
            <w:proofErr w:type="gramStart"/>
            <w:r>
              <w:rPr>
                <w:rFonts w:ascii="宋体" w:hAnsi="宋体" w:hint="eastAsia"/>
                <w:sz w:val="24"/>
              </w:rPr>
              <w:t>评建议</w:t>
            </w:r>
            <w:proofErr w:type="gramEnd"/>
            <w:r>
              <w:rPr>
                <w:rFonts w:ascii="宋体" w:hAnsi="宋体" w:hint="eastAsia"/>
                <w:sz w:val="24"/>
              </w:rPr>
              <w:t>加强固体废物管理</w:t>
            </w:r>
            <w:r>
              <w:rPr>
                <w:rFonts w:ascii="宋体" w:hAnsi="宋体"/>
                <w:sz w:val="24"/>
              </w:rPr>
              <w:t>，</w:t>
            </w:r>
            <w:proofErr w:type="gramStart"/>
            <w:r>
              <w:rPr>
                <w:rFonts w:ascii="宋体" w:hAnsi="宋体"/>
                <w:sz w:val="24"/>
              </w:rPr>
              <w:t>不</w:t>
            </w:r>
            <w:proofErr w:type="gramEnd"/>
            <w:r>
              <w:rPr>
                <w:rFonts w:ascii="宋体" w:hAnsi="宋体"/>
                <w:sz w:val="24"/>
              </w:rPr>
              <w:t>滞留，不积压，更不能使垃圾产生二次污染，特别是在夏秋之季，垃圾是蚊虫病菌繁殖的温床，要更加严格管理，即时清除，杜绝危害。</w:t>
            </w:r>
          </w:p>
          <w:p w:rsidR="00CF3ABB" w:rsidRDefault="00F321AE">
            <w:pPr>
              <w:spacing w:line="360" w:lineRule="auto"/>
              <w:ind w:firstLineChars="200" w:firstLine="480"/>
              <w:rPr>
                <w:rFonts w:ascii="宋体" w:hAnsi="宋体"/>
                <w:sz w:val="24"/>
              </w:rPr>
            </w:pPr>
            <w:r>
              <w:rPr>
                <w:rFonts w:ascii="宋体" w:hAnsi="宋体"/>
                <w:sz w:val="24"/>
              </w:rPr>
              <w:t>综上所述，本项目固体废物经合理处置后可以做到不向外排放，对环境影响程度较小。</w:t>
            </w:r>
          </w:p>
          <w:p w:rsidR="00CF3ABB" w:rsidRDefault="00CF3ABB">
            <w:pPr>
              <w:pStyle w:val="26"/>
              <w:spacing w:line="360" w:lineRule="auto"/>
              <w:ind w:firstLineChars="200" w:firstLine="504"/>
              <w:rPr>
                <w:rFonts w:ascii="宋体" w:hAnsi="宋体"/>
                <w:color w:val="auto"/>
                <w:szCs w:val="24"/>
              </w:rPr>
            </w:pPr>
          </w:p>
          <w:p w:rsidR="00CF3ABB" w:rsidRDefault="00CF3ABB">
            <w:pPr>
              <w:pStyle w:val="26"/>
              <w:spacing w:line="360" w:lineRule="auto"/>
              <w:ind w:firstLineChars="200" w:firstLine="504"/>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p w:rsidR="00CF3ABB" w:rsidRDefault="00CF3ABB">
            <w:pPr>
              <w:pStyle w:val="26"/>
              <w:spacing w:line="360" w:lineRule="auto"/>
              <w:ind w:firstLineChars="0" w:firstLine="0"/>
              <w:rPr>
                <w:rFonts w:ascii="宋体" w:hAnsi="宋体"/>
                <w:color w:val="auto"/>
                <w:szCs w:val="24"/>
              </w:rPr>
            </w:pPr>
          </w:p>
        </w:tc>
      </w:tr>
    </w:tbl>
    <w:p w:rsidR="00CF3ABB" w:rsidRDefault="00CF3ABB"/>
    <w:p w:rsidR="00CF3ABB" w:rsidRDefault="00CF3ABB">
      <w:pPr>
        <w:outlineLvl w:val="0"/>
        <w:rPr>
          <w:rFonts w:hAnsi="宋体"/>
          <w:b/>
          <w:sz w:val="28"/>
          <w:szCs w:val="28"/>
        </w:rPr>
      </w:pPr>
    </w:p>
    <w:p w:rsidR="00CF3ABB" w:rsidRDefault="00F321AE">
      <w:pPr>
        <w:outlineLvl w:val="0"/>
        <w:rPr>
          <w:b/>
          <w:sz w:val="28"/>
          <w:szCs w:val="28"/>
        </w:rPr>
      </w:pPr>
      <w:r>
        <w:rPr>
          <w:rFonts w:hAnsi="宋体"/>
          <w:b/>
          <w:sz w:val="28"/>
          <w:szCs w:val="28"/>
        </w:rPr>
        <w:lastRenderedPageBreak/>
        <w:t>项目拟采取的防治措施及预期治理效果</w:t>
      </w:r>
    </w:p>
    <w:tbl>
      <w:tblPr>
        <w:tblW w:w="8946"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972"/>
        <w:gridCol w:w="1383"/>
        <w:gridCol w:w="2395"/>
        <w:gridCol w:w="2278"/>
      </w:tblGrid>
      <w:tr w:rsidR="00CF3ABB">
        <w:trPr>
          <w:trHeight w:val="20"/>
          <w:jc w:val="center"/>
        </w:trPr>
        <w:tc>
          <w:tcPr>
            <w:tcW w:w="918" w:type="dxa"/>
            <w:tcBorders>
              <w:tl2br w:val="single" w:sz="4" w:space="0" w:color="auto"/>
            </w:tcBorders>
            <w:vAlign w:val="center"/>
          </w:tcPr>
          <w:p w:rsidR="00CF3ABB" w:rsidRDefault="00F321AE">
            <w:pPr>
              <w:spacing w:line="400" w:lineRule="exact"/>
              <w:jc w:val="right"/>
              <w:rPr>
                <w:rFonts w:ascii="宋体" w:hAnsi="宋体"/>
                <w:sz w:val="24"/>
              </w:rPr>
            </w:pPr>
            <w:r>
              <w:rPr>
                <w:rFonts w:ascii="宋体" w:hAnsi="宋体"/>
                <w:sz w:val="24"/>
              </w:rPr>
              <w:t>内容</w:t>
            </w:r>
          </w:p>
          <w:p w:rsidR="00CF3ABB" w:rsidRDefault="00F321AE">
            <w:pPr>
              <w:spacing w:line="400" w:lineRule="exact"/>
              <w:rPr>
                <w:rFonts w:ascii="宋体" w:hAnsi="宋体"/>
                <w:sz w:val="24"/>
              </w:rPr>
            </w:pPr>
            <w:r>
              <w:rPr>
                <w:rFonts w:ascii="宋体" w:hAnsi="宋体"/>
                <w:sz w:val="24"/>
              </w:rPr>
              <w:t>类型</w:t>
            </w:r>
          </w:p>
        </w:tc>
        <w:tc>
          <w:tcPr>
            <w:tcW w:w="1972" w:type="dxa"/>
            <w:vAlign w:val="center"/>
          </w:tcPr>
          <w:p w:rsidR="00CF3ABB" w:rsidRDefault="00F321AE">
            <w:pPr>
              <w:spacing w:line="400" w:lineRule="exact"/>
              <w:jc w:val="center"/>
              <w:rPr>
                <w:rFonts w:ascii="宋体" w:hAnsi="宋体"/>
                <w:sz w:val="24"/>
              </w:rPr>
            </w:pPr>
            <w:r>
              <w:rPr>
                <w:rFonts w:ascii="宋体" w:hAnsi="宋体"/>
                <w:sz w:val="24"/>
              </w:rPr>
              <w:t>排放源</w:t>
            </w:r>
          </w:p>
          <w:p w:rsidR="00CF3ABB" w:rsidRDefault="00F321AE">
            <w:pPr>
              <w:spacing w:line="400" w:lineRule="exact"/>
              <w:jc w:val="center"/>
              <w:rPr>
                <w:rFonts w:ascii="宋体" w:hAnsi="宋体"/>
                <w:sz w:val="24"/>
              </w:rPr>
            </w:pPr>
            <w:r>
              <w:rPr>
                <w:rFonts w:ascii="宋体" w:hAnsi="宋体"/>
                <w:sz w:val="24"/>
              </w:rPr>
              <w:t>(编号)</w:t>
            </w:r>
          </w:p>
        </w:tc>
        <w:tc>
          <w:tcPr>
            <w:tcW w:w="1383" w:type="dxa"/>
            <w:vAlign w:val="center"/>
          </w:tcPr>
          <w:p w:rsidR="00CF3ABB" w:rsidRDefault="00F321AE">
            <w:pPr>
              <w:spacing w:line="400" w:lineRule="exact"/>
              <w:jc w:val="center"/>
              <w:rPr>
                <w:rFonts w:ascii="宋体" w:hAnsi="宋体"/>
                <w:sz w:val="24"/>
              </w:rPr>
            </w:pPr>
            <w:r>
              <w:rPr>
                <w:rFonts w:ascii="宋体" w:hAnsi="宋体"/>
                <w:sz w:val="24"/>
              </w:rPr>
              <w:t>污染物</w:t>
            </w:r>
          </w:p>
          <w:p w:rsidR="00CF3ABB" w:rsidRDefault="00F321AE">
            <w:pPr>
              <w:spacing w:line="400" w:lineRule="exact"/>
              <w:jc w:val="center"/>
              <w:rPr>
                <w:rFonts w:ascii="宋体" w:hAnsi="宋体"/>
                <w:sz w:val="24"/>
              </w:rPr>
            </w:pPr>
            <w:r>
              <w:rPr>
                <w:rFonts w:ascii="宋体" w:hAnsi="宋体"/>
                <w:sz w:val="24"/>
              </w:rPr>
              <w:t>名称</w:t>
            </w:r>
          </w:p>
        </w:tc>
        <w:tc>
          <w:tcPr>
            <w:tcW w:w="2395" w:type="dxa"/>
            <w:vAlign w:val="center"/>
          </w:tcPr>
          <w:p w:rsidR="00CF3ABB" w:rsidRDefault="00F321AE">
            <w:pPr>
              <w:spacing w:line="400" w:lineRule="exact"/>
              <w:jc w:val="center"/>
              <w:rPr>
                <w:rFonts w:ascii="宋体" w:hAnsi="宋体"/>
                <w:sz w:val="24"/>
              </w:rPr>
            </w:pPr>
            <w:r>
              <w:rPr>
                <w:rFonts w:ascii="宋体" w:hAnsi="宋体"/>
                <w:sz w:val="24"/>
              </w:rPr>
              <w:t>防治措施</w:t>
            </w:r>
          </w:p>
        </w:tc>
        <w:tc>
          <w:tcPr>
            <w:tcW w:w="2278" w:type="dxa"/>
            <w:vAlign w:val="center"/>
          </w:tcPr>
          <w:p w:rsidR="00CF3ABB" w:rsidRDefault="00F321AE">
            <w:pPr>
              <w:spacing w:line="400" w:lineRule="exact"/>
              <w:jc w:val="center"/>
              <w:rPr>
                <w:rFonts w:ascii="宋体" w:hAnsi="宋体"/>
                <w:sz w:val="24"/>
              </w:rPr>
            </w:pPr>
            <w:r>
              <w:rPr>
                <w:rFonts w:ascii="宋体" w:hAnsi="宋体"/>
                <w:sz w:val="24"/>
              </w:rPr>
              <w:t>预期治理效果</w:t>
            </w:r>
          </w:p>
        </w:tc>
      </w:tr>
      <w:tr w:rsidR="00CF3ABB">
        <w:trPr>
          <w:trHeight w:val="2140"/>
          <w:jc w:val="center"/>
        </w:trPr>
        <w:tc>
          <w:tcPr>
            <w:tcW w:w="918" w:type="dxa"/>
            <w:vAlign w:val="center"/>
          </w:tcPr>
          <w:p w:rsidR="00CF3ABB" w:rsidRDefault="00F321AE">
            <w:pPr>
              <w:spacing w:line="400" w:lineRule="exact"/>
              <w:jc w:val="center"/>
              <w:rPr>
                <w:rFonts w:ascii="宋体" w:hAnsi="宋体"/>
                <w:sz w:val="24"/>
              </w:rPr>
            </w:pPr>
            <w:r>
              <w:rPr>
                <w:rFonts w:ascii="宋体" w:hAnsi="宋体"/>
                <w:sz w:val="24"/>
              </w:rPr>
              <w:t>大</w:t>
            </w:r>
          </w:p>
          <w:p w:rsidR="00CF3ABB" w:rsidRDefault="00F321AE">
            <w:pPr>
              <w:spacing w:line="400" w:lineRule="exact"/>
              <w:jc w:val="center"/>
              <w:rPr>
                <w:rFonts w:ascii="宋体" w:hAnsi="宋体"/>
                <w:sz w:val="24"/>
              </w:rPr>
            </w:pPr>
            <w:r>
              <w:rPr>
                <w:rFonts w:ascii="宋体" w:hAnsi="宋体"/>
                <w:sz w:val="24"/>
              </w:rPr>
              <w:t>气</w:t>
            </w:r>
          </w:p>
          <w:p w:rsidR="00CF3ABB" w:rsidRDefault="00F321AE">
            <w:pPr>
              <w:spacing w:line="400" w:lineRule="exact"/>
              <w:jc w:val="center"/>
              <w:rPr>
                <w:rFonts w:ascii="宋体" w:hAnsi="宋体"/>
                <w:sz w:val="24"/>
              </w:rPr>
            </w:pPr>
            <w:proofErr w:type="gramStart"/>
            <w:r>
              <w:rPr>
                <w:rFonts w:ascii="宋体" w:hAnsi="宋体"/>
                <w:sz w:val="24"/>
              </w:rPr>
              <w:t>污</w:t>
            </w:r>
            <w:proofErr w:type="gramEnd"/>
          </w:p>
          <w:p w:rsidR="00CF3ABB" w:rsidRDefault="00F321AE">
            <w:pPr>
              <w:spacing w:line="400" w:lineRule="exact"/>
              <w:jc w:val="center"/>
              <w:rPr>
                <w:rFonts w:ascii="宋体" w:hAnsi="宋体"/>
                <w:sz w:val="24"/>
              </w:rPr>
            </w:pPr>
            <w:r>
              <w:rPr>
                <w:rFonts w:ascii="宋体" w:hAnsi="宋体"/>
                <w:sz w:val="24"/>
              </w:rPr>
              <w:t>染</w:t>
            </w:r>
          </w:p>
          <w:p w:rsidR="00CF3ABB" w:rsidRDefault="00F321AE">
            <w:pPr>
              <w:spacing w:line="400" w:lineRule="exact"/>
              <w:jc w:val="center"/>
              <w:rPr>
                <w:rFonts w:ascii="宋体" w:hAnsi="宋体"/>
                <w:sz w:val="24"/>
              </w:rPr>
            </w:pPr>
            <w:r>
              <w:rPr>
                <w:rFonts w:ascii="宋体" w:hAnsi="宋体"/>
                <w:sz w:val="24"/>
              </w:rPr>
              <w:t>物</w:t>
            </w:r>
          </w:p>
        </w:tc>
        <w:tc>
          <w:tcPr>
            <w:tcW w:w="1972" w:type="dxa"/>
            <w:vAlign w:val="center"/>
          </w:tcPr>
          <w:p w:rsidR="00CF3ABB" w:rsidRDefault="00F321AE">
            <w:pPr>
              <w:jc w:val="center"/>
              <w:rPr>
                <w:rFonts w:ascii="宋体" w:hAnsi="宋体"/>
                <w:sz w:val="24"/>
              </w:rPr>
            </w:pPr>
            <w:r>
              <w:rPr>
                <w:rFonts w:ascii="宋体" w:hAnsi="宋体" w:hint="eastAsia"/>
                <w:sz w:val="24"/>
              </w:rPr>
              <w:t>/</w:t>
            </w:r>
          </w:p>
        </w:tc>
        <w:tc>
          <w:tcPr>
            <w:tcW w:w="1383" w:type="dxa"/>
            <w:vAlign w:val="center"/>
          </w:tcPr>
          <w:p w:rsidR="00CF3ABB" w:rsidRDefault="00F321AE">
            <w:pPr>
              <w:jc w:val="center"/>
              <w:rPr>
                <w:rFonts w:ascii="宋体" w:hAnsi="宋体"/>
                <w:sz w:val="24"/>
              </w:rPr>
            </w:pPr>
            <w:r>
              <w:rPr>
                <w:rFonts w:ascii="宋体" w:hAnsi="宋体" w:hint="eastAsia"/>
                <w:sz w:val="24"/>
              </w:rPr>
              <w:t>/</w:t>
            </w:r>
          </w:p>
        </w:tc>
        <w:tc>
          <w:tcPr>
            <w:tcW w:w="2395" w:type="dxa"/>
            <w:vAlign w:val="center"/>
          </w:tcPr>
          <w:p w:rsidR="00CF3ABB" w:rsidRDefault="00F321AE">
            <w:pPr>
              <w:jc w:val="center"/>
              <w:rPr>
                <w:rFonts w:ascii="宋体" w:hAnsi="宋体"/>
                <w:sz w:val="24"/>
              </w:rPr>
            </w:pPr>
            <w:r>
              <w:rPr>
                <w:rFonts w:ascii="宋体" w:hAnsi="宋体" w:hint="eastAsia"/>
                <w:sz w:val="24"/>
              </w:rPr>
              <w:t>/</w:t>
            </w:r>
          </w:p>
        </w:tc>
        <w:tc>
          <w:tcPr>
            <w:tcW w:w="2278" w:type="dxa"/>
            <w:vAlign w:val="center"/>
          </w:tcPr>
          <w:p w:rsidR="00CF3ABB" w:rsidRDefault="00F321AE">
            <w:pPr>
              <w:jc w:val="center"/>
              <w:rPr>
                <w:rFonts w:ascii="宋体" w:hAnsi="宋体"/>
                <w:sz w:val="24"/>
              </w:rPr>
            </w:pPr>
            <w:r>
              <w:rPr>
                <w:rFonts w:ascii="宋体" w:hAnsi="宋体" w:hint="eastAsia"/>
                <w:sz w:val="24"/>
              </w:rPr>
              <w:t>/</w:t>
            </w:r>
          </w:p>
        </w:tc>
      </w:tr>
      <w:tr w:rsidR="00CF3ABB">
        <w:trPr>
          <w:trHeight w:val="313"/>
          <w:jc w:val="center"/>
        </w:trPr>
        <w:tc>
          <w:tcPr>
            <w:tcW w:w="918" w:type="dxa"/>
            <w:vMerge w:val="restart"/>
            <w:vAlign w:val="center"/>
          </w:tcPr>
          <w:p w:rsidR="00CF3ABB" w:rsidRDefault="00F321AE">
            <w:pPr>
              <w:spacing w:line="400" w:lineRule="exact"/>
              <w:jc w:val="center"/>
              <w:rPr>
                <w:rFonts w:ascii="宋体" w:hAnsi="宋体"/>
                <w:sz w:val="24"/>
              </w:rPr>
            </w:pPr>
            <w:r>
              <w:rPr>
                <w:rFonts w:ascii="宋体" w:hAnsi="宋体"/>
                <w:sz w:val="24"/>
              </w:rPr>
              <w:t>水</w:t>
            </w:r>
          </w:p>
          <w:p w:rsidR="00CF3ABB" w:rsidRDefault="00F321AE">
            <w:pPr>
              <w:spacing w:line="400" w:lineRule="exact"/>
              <w:jc w:val="center"/>
              <w:rPr>
                <w:rFonts w:ascii="宋体" w:hAnsi="宋体"/>
                <w:sz w:val="24"/>
              </w:rPr>
            </w:pPr>
            <w:proofErr w:type="gramStart"/>
            <w:r>
              <w:rPr>
                <w:rFonts w:ascii="宋体" w:hAnsi="宋体"/>
                <w:sz w:val="24"/>
              </w:rPr>
              <w:t>污</w:t>
            </w:r>
            <w:proofErr w:type="gramEnd"/>
          </w:p>
          <w:p w:rsidR="00CF3ABB" w:rsidRDefault="00F321AE">
            <w:pPr>
              <w:spacing w:line="400" w:lineRule="exact"/>
              <w:jc w:val="center"/>
              <w:rPr>
                <w:rFonts w:ascii="宋体" w:hAnsi="宋体"/>
                <w:sz w:val="24"/>
              </w:rPr>
            </w:pPr>
            <w:r>
              <w:rPr>
                <w:rFonts w:ascii="宋体" w:hAnsi="宋体"/>
                <w:sz w:val="24"/>
              </w:rPr>
              <w:t>染</w:t>
            </w:r>
          </w:p>
          <w:p w:rsidR="00CF3ABB" w:rsidRDefault="00F321AE">
            <w:pPr>
              <w:spacing w:line="400" w:lineRule="exact"/>
              <w:jc w:val="center"/>
              <w:rPr>
                <w:rFonts w:ascii="宋体" w:hAnsi="宋体"/>
                <w:sz w:val="24"/>
              </w:rPr>
            </w:pPr>
            <w:r>
              <w:rPr>
                <w:rFonts w:ascii="宋体" w:hAnsi="宋体"/>
                <w:sz w:val="24"/>
              </w:rPr>
              <w:t>物</w:t>
            </w:r>
          </w:p>
        </w:tc>
        <w:tc>
          <w:tcPr>
            <w:tcW w:w="1972" w:type="dxa"/>
            <w:vMerge w:val="restart"/>
            <w:vAlign w:val="center"/>
          </w:tcPr>
          <w:p w:rsidR="00CF3ABB" w:rsidRDefault="00F321AE">
            <w:pPr>
              <w:jc w:val="center"/>
              <w:rPr>
                <w:rFonts w:ascii="宋体" w:hAnsi="宋体"/>
                <w:sz w:val="24"/>
              </w:rPr>
            </w:pPr>
            <w:r>
              <w:rPr>
                <w:rFonts w:ascii="宋体" w:hAnsi="宋体"/>
                <w:sz w:val="24"/>
              </w:rPr>
              <w:t>员工、客人</w:t>
            </w:r>
          </w:p>
        </w:tc>
        <w:tc>
          <w:tcPr>
            <w:tcW w:w="1383" w:type="dxa"/>
            <w:vAlign w:val="center"/>
          </w:tcPr>
          <w:p w:rsidR="00CF3ABB" w:rsidRDefault="00F321AE">
            <w:pPr>
              <w:jc w:val="center"/>
              <w:rPr>
                <w:rFonts w:ascii="宋体" w:hAnsi="宋体"/>
                <w:sz w:val="24"/>
              </w:rPr>
            </w:pPr>
            <w:proofErr w:type="spellStart"/>
            <w:r>
              <w:rPr>
                <w:rFonts w:ascii="宋体" w:hAnsi="宋体"/>
                <w:sz w:val="24"/>
              </w:rPr>
              <w:t>COD</w:t>
            </w:r>
            <w:r>
              <w:rPr>
                <w:rFonts w:ascii="宋体" w:hAnsi="宋体"/>
                <w:sz w:val="24"/>
                <w:vertAlign w:val="subscript"/>
              </w:rPr>
              <w:t>Cr</w:t>
            </w:r>
            <w:proofErr w:type="spellEnd"/>
          </w:p>
        </w:tc>
        <w:tc>
          <w:tcPr>
            <w:tcW w:w="2395" w:type="dxa"/>
            <w:vMerge w:val="restart"/>
            <w:vAlign w:val="center"/>
          </w:tcPr>
          <w:p w:rsidR="00CF3ABB" w:rsidRDefault="00F321AE">
            <w:pPr>
              <w:jc w:val="center"/>
              <w:rPr>
                <w:rFonts w:ascii="宋体" w:hAnsi="宋体"/>
                <w:sz w:val="24"/>
              </w:rPr>
            </w:pPr>
            <w:r>
              <w:rPr>
                <w:rFonts w:ascii="宋体" w:hAnsi="宋体"/>
                <w:sz w:val="24"/>
              </w:rPr>
              <w:t>经</w:t>
            </w:r>
            <w:r>
              <w:rPr>
                <w:rFonts w:ascii="宋体" w:hAnsi="宋体" w:hint="eastAsia"/>
                <w:sz w:val="24"/>
              </w:rPr>
              <w:t>地埋式一体化污水处理设备</w:t>
            </w:r>
            <w:r>
              <w:rPr>
                <w:rFonts w:ascii="宋体" w:hAnsi="宋体"/>
                <w:sz w:val="24"/>
              </w:rPr>
              <w:t>处理后</w:t>
            </w:r>
            <w:r>
              <w:rPr>
                <w:rFonts w:ascii="宋体" w:hAnsi="宋体" w:hint="eastAsia"/>
                <w:sz w:val="24"/>
              </w:rPr>
              <w:t>排放</w:t>
            </w:r>
          </w:p>
        </w:tc>
        <w:tc>
          <w:tcPr>
            <w:tcW w:w="2278" w:type="dxa"/>
            <w:vMerge w:val="restart"/>
            <w:vAlign w:val="center"/>
          </w:tcPr>
          <w:p w:rsidR="00CF3ABB" w:rsidRDefault="00F321AE">
            <w:pPr>
              <w:jc w:val="center"/>
              <w:rPr>
                <w:rFonts w:ascii="宋体" w:hAnsi="宋体"/>
                <w:sz w:val="24"/>
              </w:rPr>
            </w:pPr>
            <w:r>
              <w:rPr>
                <w:rFonts w:ascii="宋体" w:hAnsi="宋体" w:hint="eastAsia"/>
                <w:sz w:val="24"/>
              </w:rPr>
              <w:t>《污水综合排放标准》（GB8978-1996）表4中的一级标准</w:t>
            </w:r>
          </w:p>
        </w:tc>
      </w:tr>
      <w:tr w:rsidR="00CF3ABB">
        <w:trPr>
          <w:trHeight w:val="279"/>
          <w:jc w:val="center"/>
        </w:trPr>
        <w:tc>
          <w:tcPr>
            <w:tcW w:w="918" w:type="dxa"/>
            <w:vMerge/>
            <w:vAlign w:val="center"/>
          </w:tcPr>
          <w:p w:rsidR="00CF3ABB" w:rsidRDefault="00CF3ABB">
            <w:pPr>
              <w:spacing w:line="400" w:lineRule="exact"/>
              <w:jc w:val="center"/>
              <w:rPr>
                <w:rFonts w:ascii="宋体" w:hAnsi="宋体"/>
                <w:sz w:val="24"/>
              </w:rPr>
            </w:pPr>
          </w:p>
        </w:tc>
        <w:tc>
          <w:tcPr>
            <w:tcW w:w="1972" w:type="dxa"/>
            <w:vMerge/>
            <w:vAlign w:val="center"/>
          </w:tcPr>
          <w:p w:rsidR="00CF3ABB" w:rsidRDefault="00CF3ABB">
            <w:pPr>
              <w:jc w:val="center"/>
              <w:rPr>
                <w:rFonts w:ascii="宋体" w:hAnsi="宋体"/>
                <w:sz w:val="24"/>
              </w:rPr>
            </w:pPr>
          </w:p>
        </w:tc>
        <w:tc>
          <w:tcPr>
            <w:tcW w:w="1383" w:type="dxa"/>
            <w:vAlign w:val="center"/>
          </w:tcPr>
          <w:p w:rsidR="00CF3ABB" w:rsidRDefault="00F321AE">
            <w:pPr>
              <w:jc w:val="center"/>
              <w:rPr>
                <w:rFonts w:ascii="宋体" w:hAnsi="宋体"/>
                <w:sz w:val="24"/>
              </w:rPr>
            </w:pPr>
            <w:r>
              <w:rPr>
                <w:rFonts w:ascii="宋体" w:hAnsi="宋体"/>
                <w:sz w:val="24"/>
              </w:rPr>
              <w:t>BOD</w:t>
            </w:r>
            <w:r>
              <w:rPr>
                <w:rFonts w:ascii="宋体" w:hAnsi="宋体"/>
                <w:sz w:val="24"/>
                <w:vertAlign w:val="subscript"/>
              </w:rPr>
              <w:t>5</w:t>
            </w:r>
          </w:p>
        </w:tc>
        <w:tc>
          <w:tcPr>
            <w:tcW w:w="2395" w:type="dxa"/>
            <w:vMerge/>
            <w:vAlign w:val="center"/>
          </w:tcPr>
          <w:p w:rsidR="00CF3ABB" w:rsidRDefault="00CF3ABB">
            <w:pPr>
              <w:jc w:val="center"/>
              <w:rPr>
                <w:rFonts w:ascii="宋体" w:hAnsi="宋体"/>
                <w:sz w:val="24"/>
              </w:rPr>
            </w:pPr>
          </w:p>
        </w:tc>
        <w:tc>
          <w:tcPr>
            <w:tcW w:w="2278" w:type="dxa"/>
            <w:vMerge/>
            <w:vAlign w:val="center"/>
          </w:tcPr>
          <w:p w:rsidR="00CF3ABB" w:rsidRDefault="00CF3ABB">
            <w:pPr>
              <w:jc w:val="center"/>
              <w:rPr>
                <w:rFonts w:ascii="宋体" w:hAnsi="宋体"/>
                <w:sz w:val="24"/>
              </w:rPr>
            </w:pPr>
          </w:p>
        </w:tc>
      </w:tr>
      <w:tr w:rsidR="00CF3ABB">
        <w:trPr>
          <w:trHeight w:val="273"/>
          <w:jc w:val="center"/>
        </w:trPr>
        <w:tc>
          <w:tcPr>
            <w:tcW w:w="918" w:type="dxa"/>
            <w:vMerge/>
            <w:vAlign w:val="center"/>
          </w:tcPr>
          <w:p w:rsidR="00CF3ABB" w:rsidRDefault="00CF3ABB">
            <w:pPr>
              <w:spacing w:line="400" w:lineRule="exact"/>
              <w:jc w:val="center"/>
              <w:rPr>
                <w:rFonts w:ascii="宋体" w:hAnsi="宋体"/>
                <w:sz w:val="24"/>
              </w:rPr>
            </w:pPr>
          </w:p>
        </w:tc>
        <w:tc>
          <w:tcPr>
            <w:tcW w:w="1972" w:type="dxa"/>
            <w:vMerge/>
            <w:vAlign w:val="center"/>
          </w:tcPr>
          <w:p w:rsidR="00CF3ABB" w:rsidRDefault="00CF3ABB">
            <w:pPr>
              <w:jc w:val="center"/>
              <w:rPr>
                <w:rFonts w:ascii="宋体" w:hAnsi="宋体"/>
                <w:sz w:val="24"/>
              </w:rPr>
            </w:pPr>
          </w:p>
        </w:tc>
        <w:tc>
          <w:tcPr>
            <w:tcW w:w="1383" w:type="dxa"/>
            <w:vAlign w:val="center"/>
          </w:tcPr>
          <w:p w:rsidR="00CF3ABB" w:rsidRDefault="00F321AE">
            <w:pPr>
              <w:jc w:val="center"/>
              <w:rPr>
                <w:rFonts w:ascii="宋体" w:hAnsi="宋体"/>
                <w:sz w:val="24"/>
              </w:rPr>
            </w:pPr>
            <w:r>
              <w:rPr>
                <w:rFonts w:ascii="宋体" w:hAnsi="宋体"/>
                <w:sz w:val="24"/>
              </w:rPr>
              <w:t>SS</w:t>
            </w:r>
          </w:p>
        </w:tc>
        <w:tc>
          <w:tcPr>
            <w:tcW w:w="2395" w:type="dxa"/>
            <w:vMerge/>
            <w:vAlign w:val="center"/>
          </w:tcPr>
          <w:p w:rsidR="00CF3ABB" w:rsidRDefault="00CF3ABB">
            <w:pPr>
              <w:jc w:val="center"/>
              <w:rPr>
                <w:rFonts w:ascii="宋体" w:hAnsi="宋体"/>
                <w:sz w:val="24"/>
              </w:rPr>
            </w:pPr>
          </w:p>
        </w:tc>
        <w:tc>
          <w:tcPr>
            <w:tcW w:w="2278" w:type="dxa"/>
            <w:vMerge/>
            <w:vAlign w:val="center"/>
          </w:tcPr>
          <w:p w:rsidR="00CF3ABB" w:rsidRDefault="00CF3ABB">
            <w:pPr>
              <w:jc w:val="center"/>
              <w:rPr>
                <w:rFonts w:ascii="宋体" w:hAnsi="宋体"/>
                <w:sz w:val="24"/>
              </w:rPr>
            </w:pPr>
          </w:p>
        </w:tc>
      </w:tr>
      <w:tr w:rsidR="00CF3ABB">
        <w:trPr>
          <w:trHeight w:val="70"/>
          <w:jc w:val="center"/>
        </w:trPr>
        <w:tc>
          <w:tcPr>
            <w:tcW w:w="918" w:type="dxa"/>
            <w:vMerge/>
            <w:vAlign w:val="center"/>
          </w:tcPr>
          <w:p w:rsidR="00CF3ABB" w:rsidRDefault="00CF3ABB">
            <w:pPr>
              <w:spacing w:line="400" w:lineRule="exact"/>
              <w:jc w:val="center"/>
              <w:rPr>
                <w:rFonts w:ascii="宋体" w:hAnsi="宋体"/>
                <w:sz w:val="24"/>
              </w:rPr>
            </w:pPr>
          </w:p>
        </w:tc>
        <w:tc>
          <w:tcPr>
            <w:tcW w:w="1972" w:type="dxa"/>
            <w:vMerge/>
            <w:vAlign w:val="center"/>
          </w:tcPr>
          <w:p w:rsidR="00CF3ABB" w:rsidRDefault="00CF3ABB">
            <w:pPr>
              <w:jc w:val="center"/>
              <w:rPr>
                <w:rFonts w:ascii="宋体" w:hAnsi="宋体"/>
                <w:sz w:val="24"/>
              </w:rPr>
            </w:pPr>
          </w:p>
        </w:tc>
        <w:tc>
          <w:tcPr>
            <w:tcW w:w="1383" w:type="dxa"/>
            <w:vAlign w:val="center"/>
          </w:tcPr>
          <w:p w:rsidR="00CF3ABB" w:rsidRDefault="00F321AE">
            <w:pPr>
              <w:jc w:val="center"/>
              <w:rPr>
                <w:rFonts w:ascii="宋体" w:hAnsi="宋体"/>
                <w:sz w:val="24"/>
              </w:rPr>
            </w:pPr>
            <w:r>
              <w:rPr>
                <w:rFonts w:ascii="宋体" w:hAnsi="宋体"/>
                <w:sz w:val="24"/>
              </w:rPr>
              <w:t>氨氮</w:t>
            </w:r>
          </w:p>
        </w:tc>
        <w:tc>
          <w:tcPr>
            <w:tcW w:w="2395" w:type="dxa"/>
            <w:vMerge/>
            <w:vAlign w:val="center"/>
          </w:tcPr>
          <w:p w:rsidR="00CF3ABB" w:rsidRDefault="00CF3ABB">
            <w:pPr>
              <w:jc w:val="center"/>
              <w:rPr>
                <w:rFonts w:ascii="宋体" w:hAnsi="宋体"/>
                <w:sz w:val="24"/>
              </w:rPr>
            </w:pPr>
          </w:p>
        </w:tc>
        <w:tc>
          <w:tcPr>
            <w:tcW w:w="2278" w:type="dxa"/>
            <w:vMerge/>
            <w:vAlign w:val="center"/>
          </w:tcPr>
          <w:p w:rsidR="00CF3ABB" w:rsidRDefault="00CF3ABB">
            <w:pPr>
              <w:jc w:val="center"/>
              <w:rPr>
                <w:rFonts w:ascii="宋体" w:hAnsi="宋体"/>
                <w:sz w:val="24"/>
              </w:rPr>
            </w:pPr>
          </w:p>
        </w:tc>
      </w:tr>
      <w:tr w:rsidR="00CF3ABB">
        <w:trPr>
          <w:trHeight w:val="1021"/>
          <w:jc w:val="center"/>
        </w:trPr>
        <w:tc>
          <w:tcPr>
            <w:tcW w:w="918" w:type="dxa"/>
            <w:vAlign w:val="center"/>
          </w:tcPr>
          <w:p w:rsidR="00CF3ABB" w:rsidRDefault="00F321AE">
            <w:pPr>
              <w:spacing w:line="400" w:lineRule="exact"/>
              <w:jc w:val="center"/>
              <w:rPr>
                <w:rFonts w:ascii="宋体" w:hAnsi="宋体"/>
                <w:sz w:val="24"/>
              </w:rPr>
            </w:pPr>
            <w:r>
              <w:rPr>
                <w:rFonts w:ascii="宋体" w:hAnsi="宋体"/>
                <w:sz w:val="24"/>
              </w:rPr>
              <w:t>固</w:t>
            </w:r>
          </w:p>
          <w:p w:rsidR="00CF3ABB" w:rsidRDefault="00F321AE">
            <w:pPr>
              <w:spacing w:line="400" w:lineRule="exact"/>
              <w:jc w:val="center"/>
              <w:rPr>
                <w:rFonts w:ascii="宋体" w:hAnsi="宋体"/>
                <w:sz w:val="24"/>
              </w:rPr>
            </w:pPr>
            <w:r>
              <w:rPr>
                <w:rFonts w:ascii="宋体" w:hAnsi="宋体"/>
                <w:sz w:val="24"/>
              </w:rPr>
              <w:t>体</w:t>
            </w:r>
          </w:p>
          <w:p w:rsidR="00CF3ABB" w:rsidRDefault="00F321AE">
            <w:pPr>
              <w:spacing w:line="400" w:lineRule="exact"/>
              <w:jc w:val="center"/>
              <w:rPr>
                <w:rFonts w:ascii="宋体" w:hAnsi="宋体"/>
                <w:sz w:val="24"/>
              </w:rPr>
            </w:pPr>
            <w:r>
              <w:rPr>
                <w:rFonts w:ascii="宋体" w:hAnsi="宋体"/>
                <w:sz w:val="24"/>
              </w:rPr>
              <w:t>废</w:t>
            </w:r>
          </w:p>
          <w:p w:rsidR="00CF3ABB" w:rsidRDefault="00F321AE">
            <w:pPr>
              <w:spacing w:line="400" w:lineRule="exact"/>
              <w:jc w:val="center"/>
              <w:rPr>
                <w:rFonts w:ascii="宋体" w:hAnsi="宋体"/>
                <w:sz w:val="24"/>
              </w:rPr>
            </w:pPr>
            <w:r>
              <w:rPr>
                <w:rFonts w:ascii="宋体" w:hAnsi="宋体"/>
                <w:sz w:val="24"/>
              </w:rPr>
              <w:t>物</w:t>
            </w:r>
          </w:p>
        </w:tc>
        <w:tc>
          <w:tcPr>
            <w:tcW w:w="1972" w:type="dxa"/>
            <w:vAlign w:val="center"/>
          </w:tcPr>
          <w:p w:rsidR="00CF3ABB" w:rsidRDefault="00F321AE">
            <w:pPr>
              <w:jc w:val="center"/>
              <w:rPr>
                <w:rFonts w:ascii="宋体" w:hAnsi="宋体"/>
                <w:sz w:val="24"/>
              </w:rPr>
            </w:pPr>
            <w:r>
              <w:rPr>
                <w:rFonts w:ascii="宋体" w:hAnsi="宋体"/>
                <w:sz w:val="24"/>
              </w:rPr>
              <w:t>员工、客人</w:t>
            </w:r>
          </w:p>
        </w:tc>
        <w:tc>
          <w:tcPr>
            <w:tcW w:w="1383" w:type="dxa"/>
            <w:vAlign w:val="center"/>
          </w:tcPr>
          <w:p w:rsidR="00CF3ABB" w:rsidRDefault="00F321AE">
            <w:pPr>
              <w:jc w:val="center"/>
              <w:rPr>
                <w:rFonts w:ascii="宋体" w:hAnsi="宋体"/>
                <w:sz w:val="24"/>
              </w:rPr>
            </w:pPr>
            <w:r>
              <w:rPr>
                <w:rFonts w:ascii="宋体" w:hAnsi="宋体"/>
                <w:sz w:val="24"/>
              </w:rPr>
              <w:t>生活垃圾</w:t>
            </w:r>
          </w:p>
        </w:tc>
        <w:tc>
          <w:tcPr>
            <w:tcW w:w="2395" w:type="dxa"/>
            <w:vAlign w:val="center"/>
          </w:tcPr>
          <w:p w:rsidR="00CF3ABB" w:rsidRDefault="00F321AE">
            <w:pPr>
              <w:jc w:val="center"/>
              <w:rPr>
                <w:rFonts w:ascii="宋体" w:hAnsi="宋体"/>
                <w:sz w:val="24"/>
              </w:rPr>
            </w:pPr>
            <w:r>
              <w:rPr>
                <w:rFonts w:ascii="宋体" w:hAnsi="宋体" w:hint="eastAsia"/>
                <w:sz w:val="24"/>
              </w:rPr>
              <w:t>垃圾袋收集后，交给环卫部门处置</w:t>
            </w:r>
          </w:p>
        </w:tc>
        <w:tc>
          <w:tcPr>
            <w:tcW w:w="2278" w:type="dxa"/>
            <w:vAlign w:val="center"/>
          </w:tcPr>
          <w:p w:rsidR="00CF3ABB" w:rsidRDefault="00F321AE">
            <w:pPr>
              <w:adjustRightInd w:val="0"/>
              <w:snapToGrid w:val="0"/>
              <w:spacing w:line="360" w:lineRule="auto"/>
              <w:jc w:val="center"/>
              <w:outlineLvl w:val="0"/>
              <w:rPr>
                <w:rFonts w:ascii="宋体" w:hAnsi="宋体"/>
                <w:sz w:val="24"/>
              </w:rPr>
            </w:pPr>
            <w:r>
              <w:rPr>
                <w:rFonts w:ascii="宋体" w:hAnsi="宋体" w:hint="eastAsia"/>
                <w:sz w:val="24"/>
              </w:rPr>
              <w:t>能达到环保要求</w:t>
            </w:r>
          </w:p>
        </w:tc>
      </w:tr>
      <w:tr w:rsidR="00CF3ABB">
        <w:trPr>
          <w:trHeight w:val="912"/>
          <w:jc w:val="center"/>
        </w:trPr>
        <w:tc>
          <w:tcPr>
            <w:tcW w:w="918" w:type="dxa"/>
            <w:vMerge w:val="restart"/>
            <w:vAlign w:val="center"/>
          </w:tcPr>
          <w:p w:rsidR="00CF3ABB" w:rsidRDefault="00F321AE">
            <w:pPr>
              <w:spacing w:line="400" w:lineRule="exact"/>
              <w:jc w:val="center"/>
              <w:rPr>
                <w:rFonts w:ascii="宋体" w:hAnsi="宋体"/>
                <w:sz w:val="24"/>
              </w:rPr>
            </w:pPr>
            <w:proofErr w:type="gramStart"/>
            <w:r>
              <w:rPr>
                <w:rFonts w:ascii="宋体" w:hAnsi="宋体"/>
                <w:sz w:val="24"/>
              </w:rPr>
              <w:t>噪</w:t>
            </w:r>
            <w:proofErr w:type="gramEnd"/>
          </w:p>
          <w:p w:rsidR="00CF3ABB" w:rsidRDefault="00F321AE">
            <w:pPr>
              <w:spacing w:line="400" w:lineRule="exact"/>
              <w:jc w:val="center"/>
              <w:rPr>
                <w:rFonts w:ascii="宋体" w:hAnsi="宋体"/>
                <w:sz w:val="24"/>
              </w:rPr>
            </w:pPr>
            <w:r>
              <w:rPr>
                <w:rFonts w:ascii="宋体" w:hAnsi="宋体"/>
                <w:sz w:val="24"/>
              </w:rPr>
              <w:t>声</w:t>
            </w:r>
          </w:p>
        </w:tc>
        <w:tc>
          <w:tcPr>
            <w:tcW w:w="1972" w:type="dxa"/>
            <w:vAlign w:val="center"/>
          </w:tcPr>
          <w:p w:rsidR="00CF3ABB" w:rsidRDefault="00F321AE">
            <w:pPr>
              <w:jc w:val="center"/>
              <w:rPr>
                <w:rFonts w:ascii="宋体" w:hAnsi="宋体"/>
                <w:sz w:val="24"/>
              </w:rPr>
            </w:pPr>
            <w:r>
              <w:rPr>
                <w:rFonts w:ascii="宋体" w:hAnsi="宋体"/>
                <w:sz w:val="24"/>
              </w:rPr>
              <w:t>音响</w:t>
            </w:r>
          </w:p>
        </w:tc>
        <w:tc>
          <w:tcPr>
            <w:tcW w:w="1383" w:type="dxa"/>
            <w:vMerge w:val="restart"/>
            <w:vAlign w:val="center"/>
          </w:tcPr>
          <w:p w:rsidR="00CF3ABB" w:rsidRDefault="00F321AE">
            <w:pPr>
              <w:jc w:val="center"/>
              <w:rPr>
                <w:rFonts w:ascii="宋体" w:hAnsi="宋体"/>
                <w:sz w:val="24"/>
              </w:rPr>
            </w:pPr>
            <w:r>
              <w:rPr>
                <w:rFonts w:ascii="宋体" w:hAnsi="宋体"/>
                <w:sz w:val="24"/>
              </w:rPr>
              <w:t>噪声</w:t>
            </w:r>
          </w:p>
        </w:tc>
        <w:tc>
          <w:tcPr>
            <w:tcW w:w="2395" w:type="dxa"/>
            <w:vMerge w:val="restart"/>
            <w:vAlign w:val="center"/>
          </w:tcPr>
          <w:p w:rsidR="00CF3ABB" w:rsidRDefault="00F321AE">
            <w:pPr>
              <w:jc w:val="center"/>
              <w:rPr>
                <w:rFonts w:ascii="宋体" w:hAnsi="宋体"/>
                <w:sz w:val="24"/>
              </w:rPr>
            </w:pPr>
            <w:r>
              <w:rPr>
                <w:rFonts w:ascii="宋体" w:hAnsi="宋体"/>
                <w:sz w:val="24"/>
              </w:rPr>
              <w:t>音响设备</w:t>
            </w:r>
            <w:r>
              <w:rPr>
                <w:rFonts w:ascii="宋体" w:hAnsi="宋体" w:hint="eastAsia"/>
                <w:sz w:val="24"/>
              </w:rPr>
              <w:t>控制，加强景区管理</w:t>
            </w:r>
          </w:p>
        </w:tc>
        <w:tc>
          <w:tcPr>
            <w:tcW w:w="2278" w:type="dxa"/>
            <w:vMerge w:val="restart"/>
            <w:vAlign w:val="center"/>
          </w:tcPr>
          <w:p w:rsidR="00CF3ABB" w:rsidRDefault="00F321AE">
            <w:pPr>
              <w:adjustRightInd w:val="0"/>
              <w:snapToGrid w:val="0"/>
              <w:spacing w:line="360" w:lineRule="auto"/>
              <w:outlineLvl w:val="0"/>
              <w:rPr>
                <w:rFonts w:ascii="宋体" w:hAnsi="宋体"/>
                <w:b/>
                <w:sz w:val="24"/>
              </w:rPr>
            </w:pPr>
            <w:r>
              <w:rPr>
                <w:rFonts w:ascii="宋体" w:hAnsi="宋体"/>
                <w:sz w:val="24"/>
              </w:rPr>
              <w:t>项目边界噪声达到《社会生活环境噪声排放标准》</w:t>
            </w:r>
            <w:r>
              <w:rPr>
                <w:rFonts w:ascii="宋体" w:hAnsi="宋体" w:hint="eastAsia"/>
                <w:sz w:val="24"/>
              </w:rPr>
              <w:t>（</w:t>
            </w:r>
            <w:r>
              <w:rPr>
                <w:rFonts w:ascii="宋体" w:hAnsi="宋体"/>
                <w:sz w:val="24"/>
              </w:rPr>
              <w:t>GB22337-2008</w:t>
            </w:r>
            <w:r>
              <w:rPr>
                <w:rFonts w:ascii="宋体" w:hAnsi="宋体" w:hint="eastAsia"/>
                <w:sz w:val="24"/>
              </w:rPr>
              <w:t>）</w:t>
            </w:r>
            <w:r>
              <w:rPr>
                <w:rFonts w:ascii="宋体" w:hAnsi="宋体"/>
                <w:sz w:val="24"/>
              </w:rPr>
              <w:t>中2类</w:t>
            </w:r>
            <w:r>
              <w:rPr>
                <w:rFonts w:ascii="宋体" w:hAnsi="宋体" w:hint="eastAsia"/>
                <w:sz w:val="24"/>
              </w:rPr>
              <w:t>。</w:t>
            </w:r>
          </w:p>
        </w:tc>
      </w:tr>
      <w:tr w:rsidR="00CF3ABB">
        <w:trPr>
          <w:trHeight w:val="1050"/>
          <w:jc w:val="center"/>
        </w:trPr>
        <w:tc>
          <w:tcPr>
            <w:tcW w:w="918" w:type="dxa"/>
            <w:vMerge/>
            <w:vAlign w:val="center"/>
          </w:tcPr>
          <w:p w:rsidR="00CF3ABB" w:rsidRDefault="00CF3ABB">
            <w:pPr>
              <w:spacing w:line="400" w:lineRule="exact"/>
              <w:jc w:val="center"/>
              <w:rPr>
                <w:rFonts w:ascii="宋体" w:hAnsi="宋体"/>
                <w:sz w:val="24"/>
              </w:rPr>
            </w:pPr>
          </w:p>
        </w:tc>
        <w:tc>
          <w:tcPr>
            <w:tcW w:w="1972" w:type="dxa"/>
            <w:vAlign w:val="center"/>
          </w:tcPr>
          <w:p w:rsidR="00CF3ABB" w:rsidRDefault="00F321AE">
            <w:pPr>
              <w:jc w:val="center"/>
              <w:rPr>
                <w:rFonts w:ascii="宋体" w:hAnsi="宋体"/>
                <w:sz w:val="24"/>
              </w:rPr>
            </w:pPr>
            <w:r>
              <w:rPr>
                <w:rFonts w:ascii="宋体" w:hAnsi="宋体" w:hint="eastAsia"/>
                <w:sz w:val="24"/>
              </w:rPr>
              <w:t>游客喧闹</w:t>
            </w:r>
          </w:p>
        </w:tc>
        <w:tc>
          <w:tcPr>
            <w:tcW w:w="1383" w:type="dxa"/>
            <w:vMerge/>
            <w:vAlign w:val="center"/>
          </w:tcPr>
          <w:p w:rsidR="00CF3ABB" w:rsidRDefault="00CF3ABB">
            <w:pPr>
              <w:jc w:val="center"/>
              <w:rPr>
                <w:rFonts w:ascii="宋体" w:hAnsi="宋体"/>
                <w:sz w:val="24"/>
              </w:rPr>
            </w:pPr>
          </w:p>
        </w:tc>
        <w:tc>
          <w:tcPr>
            <w:tcW w:w="2395" w:type="dxa"/>
            <w:vMerge/>
            <w:vAlign w:val="center"/>
          </w:tcPr>
          <w:p w:rsidR="00CF3ABB" w:rsidRDefault="00CF3ABB">
            <w:pPr>
              <w:jc w:val="center"/>
              <w:rPr>
                <w:rFonts w:ascii="宋体" w:hAnsi="宋体"/>
                <w:sz w:val="24"/>
              </w:rPr>
            </w:pPr>
          </w:p>
        </w:tc>
        <w:tc>
          <w:tcPr>
            <w:tcW w:w="2278" w:type="dxa"/>
            <w:vMerge/>
            <w:vAlign w:val="center"/>
          </w:tcPr>
          <w:p w:rsidR="00CF3ABB" w:rsidRDefault="00CF3ABB">
            <w:pPr>
              <w:jc w:val="center"/>
              <w:rPr>
                <w:rFonts w:ascii="宋体" w:hAnsi="宋体"/>
                <w:sz w:val="24"/>
              </w:rPr>
            </w:pPr>
          </w:p>
        </w:tc>
      </w:tr>
      <w:tr w:rsidR="00CF3ABB">
        <w:trPr>
          <w:trHeight w:val="20"/>
          <w:jc w:val="center"/>
        </w:trPr>
        <w:tc>
          <w:tcPr>
            <w:tcW w:w="8946" w:type="dxa"/>
            <w:gridSpan w:val="5"/>
          </w:tcPr>
          <w:p w:rsidR="00CF3ABB" w:rsidRDefault="00F321AE">
            <w:pPr>
              <w:adjustRightInd w:val="0"/>
              <w:snapToGrid w:val="0"/>
              <w:spacing w:line="360" w:lineRule="auto"/>
              <w:rPr>
                <w:rFonts w:ascii="宋体" w:hAnsi="宋体"/>
                <w:b/>
                <w:sz w:val="24"/>
              </w:rPr>
            </w:pPr>
            <w:r>
              <w:rPr>
                <w:rFonts w:ascii="宋体" w:hAnsi="宋体"/>
                <w:b/>
                <w:sz w:val="24"/>
              </w:rPr>
              <w:t>生态保护措施及预期效果</w:t>
            </w:r>
          </w:p>
          <w:p w:rsidR="00CF3ABB" w:rsidRDefault="00F321AE">
            <w:pPr>
              <w:adjustRightInd w:val="0"/>
              <w:snapToGrid w:val="0"/>
              <w:spacing w:line="360" w:lineRule="auto"/>
              <w:ind w:firstLineChars="196" w:firstLine="470"/>
              <w:rPr>
                <w:rFonts w:ascii="宋体" w:hAnsi="宋体"/>
                <w:sz w:val="24"/>
              </w:rPr>
            </w:pPr>
            <w:r>
              <w:rPr>
                <w:rFonts w:ascii="宋体" w:hAnsi="宋体"/>
                <w:sz w:val="24"/>
              </w:rPr>
              <w:t>本项目施工期及营运期均不对生态环境造成影响，</w:t>
            </w:r>
            <w:r>
              <w:rPr>
                <w:rFonts w:ascii="宋体" w:hAnsi="宋体" w:hint="eastAsia"/>
                <w:sz w:val="24"/>
              </w:rPr>
              <w:t>岛上绿化建设植被和景观，施工便道拆除水生生态环境逐步恢复。</w:t>
            </w:r>
          </w:p>
          <w:p w:rsidR="00CF3ABB" w:rsidRDefault="00CF3ABB">
            <w:pPr>
              <w:adjustRightInd w:val="0"/>
              <w:snapToGrid w:val="0"/>
              <w:spacing w:line="360" w:lineRule="auto"/>
              <w:rPr>
                <w:rFonts w:ascii="宋体" w:hAnsi="宋体"/>
                <w:sz w:val="24"/>
              </w:rPr>
            </w:pPr>
          </w:p>
          <w:p w:rsidR="00CF3ABB" w:rsidRDefault="00CF3ABB">
            <w:pPr>
              <w:adjustRightInd w:val="0"/>
              <w:snapToGrid w:val="0"/>
              <w:spacing w:line="360" w:lineRule="auto"/>
              <w:rPr>
                <w:rFonts w:ascii="宋体" w:hAnsi="宋体"/>
                <w:sz w:val="24"/>
              </w:rPr>
            </w:pPr>
          </w:p>
          <w:p w:rsidR="00CF3ABB" w:rsidRDefault="00CF3ABB">
            <w:pPr>
              <w:adjustRightInd w:val="0"/>
              <w:snapToGrid w:val="0"/>
              <w:spacing w:line="360" w:lineRule="auto"/>
              <w:ind w:firstLineChars="200" w:firstLine="480"/>
              <w:rPr>
                <w:rFonts w:ascii="宋体" w:hAnsi="宋体"/>
                <w:sz w:val="24"/>
              </w:rPr>
            </w:pPr>
          </w:p>
          <w:p w:rsidR="00CF3ABB" w:rsidRDefault="00CF3ABB">
            <w:pPr>
              <w:adjustRightInd w:val="0"/>
              <w:snapToGrid w:val="0"/>
              <w:spacing w:line="360" w:lineRule="auto"/>
              <w:ind w:firstLineChars="200" w:firstLine="480"/>
              <w:rPr>
                <w:rFonts w:ascii="宋体" w:hAnsi="宋体"/>
                <w:sz w:val="24"/>
              </w:rPr>
            </w:pPr>
          </w:p>
          <w:p w:rsidR="00CF3ABB" w:rsidRDefault="00CF3ABB">
            <w:pPr>
              <w:adjustRightInd w:val="0"/>
              <w:snapToGrid w:val="0"/>
              <w:spacing w:line="360" w:lineRule="auto"/>
              <w:ind w:firstLineChars="200" w:firstLine="480"/>
              <w:rPr>
                <w:rFonts w:ascii="宋体" w:hAnsi="宋体"/>
                <w:sz w:val="24"/>
              </w:rPr>
            </w:pPr>
          </w:p>
          <w:p w:rsidR="00CF3ABB" w:rsidRDefault="00CF3ABB">
            <w:pPr>
              <w:adjustRightInd w:val="0"/>
              <w:snapToGrid w:val="0"/>
              <w:spacing w:line="360" w:lineRule="auto"/>
              <w:ind w:firstLineChars="200" w:firstLine="480"/>
              <w:rPr>
                <w:rFonts w:ascii="宋体" w:hAnsi="宋体"/>
                <w:sz w:val="24"/>
              </w:rPr>
            </w:pPr>
          </w:p>
          <w:p w:rsidR="00CF3ABB" w:rsidRDefault="00CF3ABB">
            <w:pPr>
              <w:adjustRightInd w:val="0"/>
              <w:snapToGrid w:val="0"/>
              <w:spacing w:line="360" w:lineRule="auto"/>
              <w:rPr>
                <w:rFonts w:ascii="宋体" w:hAnsi="宋体"/>
                <w:sz w:val="24"/>
              </w:rPr>
            </w:pPr>
          </w:p>
        </w:tc>
      </w:tr>
    </w:tbl>
    <w:p w:rsidR="00CF3ABB" w:rsidRDefault="00F321AE">
      <w:pPr>
        <w:outlineLvl w:val="0"/>
        <w:rPr>
          <w:rFonts w:hAnsi="宋体"/>
          <w:b/>
          <w:sz w:val="28"/>
          <w:szCs w:val="28"/>
        </w:rPr>
      </w:pPr>
      <w:r>
        <w:rPr>
          <w:rFonts w:hAnsi="宋体" w:hint="eastAsia"/>
          <w:b/>
          <w:sz w:val="28"/>
          <w:szCs w:val="28"/>
        </w:rPr>
        <w:lastRenderedPageBreak/>
        <w:t>项目可行性分析</w:t>
      </w:r>
    </w:p>
    <w:tbl>
      <w:tblPr>
        <w:tblW w:w="8946"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jc w:val="center"/>
        </w:trPr>
        <w:tc>
          <w:tcPr>
            <w:tcW w:w="8946" w:type="dxa"/>
          </w:tcPr>
          <w:p w:rsidR="00CF3ABB" w:rsidRDefault="00F321AE">
            <w:pPr>
              <w:spacing w:line="360" w:lineRule="auto"/>
              <w:ind w:firstLineChars="200" w:firstLine="482"/>
              <w:rPr>
                <w:rFonts w:hAnsi="宋体"/>
                <w:b/>
                <w:sz w:val="24"/>
              </w:rPr>
            </w:pPr>
            <w:r>
              <w:rPr>
                <w:rFonts w:hAnsi="宋体" w:hint="eastAsia"/>
                <w:b/>
                <w:sz w:val="24"/>
              </w:rPr>
              <w:t>一</w:t>
            </w:r>
            <w:r>
              <w:rPr>
                <w:rFonts w:hAnsi="宋体"/>
                <w:b/>
                <w:sz w:val="24"/>
              </w:rPr>
              <w:t>、政策可行性分析</w:t>
            </w:r>
          </w:p>
          <w:p w:rsidR="00CF3ABB" w:rsidRDefault="00F321AE">
            <w:pPr>
              <w:spacing w:line="360" w:lineRule="auto"/>
              <w:ind w:firstLineChars="200" w:firstLine="480"/>
              <w:rPr>
                <w:rFonts w:hAnsi="宋体"/>
                <w:sz w:val="24"/>
              </w:rPr>
            </w:pPr>
            <w:r>
              <w:rPr>
                <w:rFonts w:hAnsi="宋体"/>
                <w:sz w:val="24"/>
              </w:rPr>
              <w:t>根据《产业结构调整指导目录》</w:t>
            </w:r>
            <w:r>
              <w:rPr>
                <w:rFonts w:hAnsi="宋体"/>
                <w:sz w:val="24"/>
              </w:rPr>
              <w:t>(2011</w:t>
            </w:r>
            <w:r>
              <w:rPr>
                <w:rFonts w:hAnsi="宋体"/>
                <w:sz w:val="24"/>
              </w:rPr>
              <w:t>年本</w:t>
            </w:r>
            <w:r>
              <w:rPr>
                <w:rFonts w:hAnsi="宋体"/>
                <w:sz w:val="24"/>
              </w:rPr>
              <w:t>)</w:t>
            </w:r>
            <w:r>
              <w:rPr>
                <w:rFonts w:hAnsi="宋体" w:hint="eastAsia"/>
                <w:sz w:val="24"/>
              </w:rPr>
              <w:t>（</w:t>
            </w:r>
            <w:r>
              <w:rPr>
                <w:rFonts w:hAnsi="宋体" w:hint="eastAsia"/>
                <w:sz w:val="24"/>
              </w:rPr>
              <w:t>2013</w:t>
            </w:r>
            <w:r>
              <w:rPr>
                <w:rFonts w:hAnsi="宋体" w:hint="eastAsia"/>
                <w:sz w:val="24"/>
              </w:rPr>
              <w:t>年修正）</w:t>
            </w:r>
            <w:r>
              <w:rPr>
                <w:rFonts w:hAnsi="宋体"/>
                <w:sz w:val="24"/>
              </w:rPr>
              <w:t>，本项目属于鼓励类</w:t>
            </w:r>
            <w:r>
              <w:rPr>
                <w:rFonts w:hAnsi="宋体" w:hint="eastAsia"/>
                <w:sz w:val="24"/>
              </w:rPr>
              <w:t>中的三十四大类：旅游业中的第</w:t>
            </w:r>
            <w:r>
              <w:rPr>
                <w:rFonts w:hAnsi="宋体" w:hint="eastAsia"/>
                <w:sz w:val="24"/>
              </w:rPr>
              <w:t>3</w:t>
            </w:r>
            <w:r>
              <w:rPr>
                <w:rFonts w:hAnsi="宋体" w:hint="eastAsia"/>
                <w:sz w:val="24"/>
              </w:rPr>
              <w:t>条“旅游基础设施建设及旅游信息服务”，</w:t>
            </w:r>
            <w:r>
              <w:rPr>
                <w:rFonts w:hAnsi="宋体"/>
                <w:sz w:val="24"/>
              </w:rPr>
              <w:t>符合国家产业政策。</w:t>
            </w:r>
          </w:p>
          <w:p w:rsidR="00CF3ABB" w:rsidRDefault="00F321AE">
            <w:pPr>
              <w:spacing w:line="360" w:lineRule="auto"/>
              <w:ind w:firstLineChars="200" w:firstLine="482"/>
              <w:rPr>
                <w:rFonts w:hAnsi="宋体"/>
                <w:b/>
                <w:sz w:val="24"/>
              </w:rPr>
            </w:pPr>
            <w:r>
              <w:rPr>
                <w:rFonts w:hAnsi="宋体" w:hint="eastAsia"/>
                <w:b/>
                <w:sz w:val="24"/>
              </w:rPr>
              <w:t>二</w:t>
            </w:r>
            <w:r>
              <w:rPr>
                <w:rFonts w:hAnsi="宋体"/>
                <w:b/>
                <w:sz w:val="24"/>
              </w:rPr>
              <w:t>、选址合理性分析</w:t>
            </w:r>
          </w:p>
          <w:p w:rsidR="00CF3ABB" w:rsidRDefault="00F321AE">
            <w:pPr>
              <w:spacing w:line="360" w:lineRule="auto"/>
              <w:ind w:firstLineChars="200" w:firstLine="480"/>
              <w:rPr>
                <w:rFonts w:hAnsi="宋体"/>
                <w:sz w:val="24"/>
              </w:rPr>
            </w:pPr>
            <w:r>
              <w:rPr>
                <w:rFonts w:ascii="宋体" w:hAnsi="宋体" w:cs="宋体"/>
                <w:sz w:val="24"/>
              </w:rPr>
              <w:t>本项目选址地</w:t>
            </w:r>
            <w:r>
              <w:rPr>
                <w:rFonts w:ascii="宋体" w:hAnsi="宋体" w:cs="宋体" w:hint="eastAsia"/>
                <w:sz w:val="24"/>
              </w:rPr>
              <w:t>位于</w:t>
            </w:r>
            <w:r>
              <w:rPr>
                <w:rFonts w:ascii="宋体" w:hint="eastAsia"/>
                <w:sz w:val="24"/>
              </w:rPr>
              <w:t>拟建项目选址于常德市柳叶湖</w:t>
            </w:r>
            <w:proofErr w:type="gramStart"/>
            <w:r>
              <w:rPr>
                <w:rFonts w:ascii="宋体" w:hint="eastAsia"/>
                <w:sz w:val="24"/>
              </w:rPr>
              <w:t>湖</w:t>
            </w:r>
            <w:proofErr w:type="gramEnd"/>
            <w:r>
              <w:rPr>
                <w:rFonts w:ascii="宋体" w:hint="eastAsia"/>
                <w:sz w:val="24"/>
              </w:rPr>
              <w:t>仙岛，沿湖风光带以东，桃花岛以南</w:t>
            </w:r>
            <w:r>
              <w:rPr>
                <w:rFonts w:hAnsi="宋体" w:hint="eastAsia"/>
                <w:sz w:val="24"/>
              </w:rPr>
              <w:t>，该岛属于自然冲积形成的小岛，开发形成柳叶湖新的柳叶景点，有利于改善柳叶湖旅游环境，选址合理。</w:t>
            </w:r>
          </w:p>
          <w:p w:rsidR="00CF3ABB" w:rsidRDefault="00F321AE" w:rsidP="008929FC">
            <w:pPr>
              <w:spacing w:line="360" w:lineRule="auto"/>
              <w:ind w:firstLineChars="200" w:firstLine="482"/>
              <w:rPr>
                <w:rFonts w:hAnsi="宋体"/>
                <w:b/>
                <w:bCs/>
                <w:sz w:val="24"/>
              </w:rPr>
            </w:pPr>
            <w:r>
              <w:rPr>
                <w:rFonts w:hAnsi="宋体" w:hint="eastAsia"/>
                <w:b/>
                <w:bCs/>
                <w:sz w:val="24"/>
              </w:rPr>
              <w:t>三、与柳叶</w:t>
            </w:r>
            <w:proofErr w:type="gramStart"/>
            <w:r>
              <w:rPr>
                <w:rFonts w:hAnsi="宋体" w:hint="eastAsia"/>
                <w:b/>
                <w:bCs/>
                <w:sz w:val="24"/>
              </w:rPr>
              <w:t>湖相关</w:t>
            </w:r>
            <w:proofErr w:type="gramEnd"/>
            <w:r>
              <w:rPr>
                <w:rFonts w:hAnsi="宋体" w:hint="eastAsia"/>
                <w:b/>
                <w:bCs/>
                <w:sz w:val="24"/>
              </w:rPr>
              <w:t>规划相符性</w:t>
            </w:r>
          </w:p>
          <w:p w:rsidR="00CF3ABB" w:rsidRDefault="00F321AE">
            <w:pPr>
              <w:spacing w:line="360" w:lineRule="auto"/>
              <w:ind w:firstLineChars="200" w:firstLine="480"/>
              <w:rPr>
                <w:rFonts w:hAnsi="宋体"/>
                <w:sz w:val="24"/>
              </w:rPr>
            </w:pPr>
            <w:r>
              <w:rPr>
                <w:rFonts w:hAnsi="宋体" w:hint="eastAsia"/>
                <w:sz w:val="24"/>
              </w:rPr>
              <w:t>①与总体规划相符性</w:t>
            </w:r>
          </w:p>
          <w:p w:rsidR="00CF3ABB" w:rsidRDefault="00CF3ABB">
            <w:pPr>
              <w:spacing w:line="360" w:lineRule="auto"/>
              <w:ind w:firstLineChars="200" w:firstLine="480"/>
              <w:rPr>
                <w:rFonts w:hAnsi="宋体"/>
                <w:sz w:val="24"/>
              </w:rPr>
            </w:pPr>
          </w:p>
          <w:p w:rsidR="00CF3ABB" w:rsidRDefault="00F321AE">
            <w:pPr>
              <w:spacing w:line="360" w:lineRule="auto"/>
              <w:ind w:firstLineChars="200" w:firstLine="482"/>
              <w:rPr>
                <w:rFonts w:hAnsi="宋体"/>
                <w:b/>
                <w:sz w:val="24"/>
              </w:rPr>
            </w:pPr>
            <w:r>
              <w:rPr>
                <w:rFonts w:hAnsi="宋体" w:hint="eastAsia"/>
                <w:b/>
                <w:sz w:val="24"/>
              </w:rPr>
              <w:t>四、总平面布置合理性分析</w:t>
            </w:r>
          </w:p>
          <w:p w:rsidR="00CF3ABB" w:rsidRDefault="00F321AE">
            <w:pPr>
              <w:pStyle w:val="Char6"/>
              <w:snapToGrid w:val="0"/>
              <w:spacing w:line="540" w:lineRule="exact"/>
              <w:ind w:firstLine="480"/>
              <w:textAlignment w:val="center"/>
              <w:rPr>
                <w:rFonts w:ascii="宋体" w:hAnsi="宋体"/>
                <w:sz w:val="24"/>
              </w:rPr>
            </w:pPr>
            <w:r>
              <w:rPr>
                <w:rFonts w:ascii="宋体" w:hAnsi="宋体" w:hint="eastAsia"/>
                <w:sz w:val="24"/>
              </w:rPr>
              <w:t>主入口位于项目区西侧，其中地块西侧布置游船码头、</w:t>
            </w:r>
            <w:proofErr w:type="gramStart"/>
            <w:r>
              <w:rPr>
                <w:rFonts w:ascii="宋体" w:hAnsi="宋体" w:hint="eastAsia"/>
                <w:sz w:val="24"/>
              </w:rPr>
              <w:t>浮牌标示</w:t>
            </w:r>
            <w:proofErr w:type="gramEnd"/>
            <w:r>
              <w:rPr>
                <w:rFonts w:ascii="宋体" w:hAnsi="宋体" w:hint="eastAsia"/>
                <w:sz w:val="24"/>
              </w:rPr>
              <w:t>、VIP婚礼码头，北侧布置渔屋、亲水平台、观景茶室，东侧布置</w:t>
            </w:r>
            <w:proofErr w:type="gramStart"/>
            <w:r>
              <w:rPr>
                <w:rFonts w:ascii="宋体" w:hAnsi="宋体" w:hint="eastAsia"/>
                <w:sz w:val="24"/>
              </w:rPr>
              <w:t>凝水望</w:t>
            </w:r>
            <w:proofErr w:type="gramEnd"/>
            <w:r>
              <w:rPr>
                <w:rFonts w:ascii="宋体" w:hAnsi="宋体" w:hint="eastAsia"/>
                <w:sz w:val="24"/>
              </w:rPr>
              <w:t>、柳毅亭、连心桥，南侧布置亲水栈道，地块内部布置龙灵寺等其他配套设施。设施具体布置为：</w:t>
            </w:r>
            <w:r>
              <w:rPr>
                <w:rFonts w:ascii="宋体" w:hint="eastAsia"/>
                <w:sz w:val="24"/>
              </w:rPr>
              <w:t>柳毅亭位于北部</w:t>
            </w:r>
            <w:proofErr w:type="gramStart"/>
            <w:r>
              <w:rPr>
                <w:rFonts w:ascii="宋体" w:hint="eastAsia"/>
                <w:sz w:val="24"/>
              </w:rPr>
              <w:t>的副岛之上</w:t>
            </w:r>
            <w:proofErr w:type="gramEnd"/>
            <w:r>
              <w:rPr>
                <w:rFonts w:ascii="宋体" w:hint="eastAsia"/>
                <w:sz w:val="24"/>
              </w:rPr>
              <w:t>，四面临水，视野开阔无遮挡，北望白鹤山，西北向太阳山，正西远眺司马楼，西南方向可远眺常德市。</w:t>
            </w:r>
            <w:r>
              <w:rPr>
                <w:rFonts w:ascii="宋体" w:cs="Courier New" w:hint="eastAsia"/>
                <w:sz w:val="24"/>
              </w:rPr>
              <w:t>连心桥是柳毅亭和主岛连接设施；亲水栈道位于主岛西侧水边，VIP婚礼码头位于湖仙岛的正南方；亲水平台位于小岛西侧，原广告平台改建；</w:t>
            </w:r>
            <w:proofErr w:type="gramStart"/>
            <w:r>
              <w:rPr>
                <w:rFonts w:ascii="宋体" w:cs="Courier New" w:hint="eastAsia"/>
                <w:sz w:val="24"/>
              </w:rPr>
              <w:t>凝水望</w:t>
            </w:r>
            <w:proofErr w:type="gramEnd"/>
            <w:r>
              <w:rPr>
                <w:rFonts w:ascii="宋体" w:cs="Courier New" w:hint="eastAsia"/>
                <w:sz w:val="24"/>
              </w:rPr>
              <w:t>在湖仙岛北侧防浪墙位置，建筑和设施依湖仙岛地势而建，布局合理，满足景观和使用功能要求，</w:t>
            </w:r>
            <w:r>
              <w:rPr>
                <w:rFonts w:ascii="宋体" w:hAnsi="宋体" w:hint="eastAsia"/>
                <w:sz w:val="24"/>
              </w:rPr>
              <w:t>从环保角度，本项目平面布置可行。</w:t>
            </w:r>
          </w:p>
          <w:p w:rsidR="00CF3ABB" w:rsidRDefault="00F321AE">
            <w:pPr>
              <w:spacing w:line="360" w:lineRule="auto"/>
              <w:ind w:firstLineChars="200" w:firstLine="482"/>
              <w:rPr>
                <w:rFonts w:ascii="宋体" w:hAnsi="宋体"/>
                <w:b/>
                <w:sz w:val="24"/>
              </w:rPr>
            </w:pPr>
            <w:bookmarkStart w:id="13" w:name="_Toc300845189"/>
            <w:r>
              <w:rPr>
                <w:rFonts w:ascii="宋体" w:hAnsi="宋体" w:hint="eastAsia"/>
                <w:b/>
                <w:sz w:val="24"/>
              </w:rPr>
              <w:t>五、</w:t>
            </w:r>
            <w:r>
              <w:rPr>
                <w:rFonts w:ascii="宋体" w:hAnsi="宋体"/>
                <w:b/>
                <w:sz w:val="24"/>
              </w:rPr>
              <w:t>污染物达标排放分析</w:t>
            </w:r>
            <w:bookmarkEnd w:id="13"/>
          </w:p>
          <w:p w:rsidR="00CF3ABB" w:rsidRDefault="00F321AE">
            <w:pPr>
              <w:spacing w:line="360" w:lineRule="auto"/>
              <w:ind w:firstLineChars="200" w:firstLine="480"/>
              <w:rPr>
                <w:sz w:val="24"/>
              </w:rPr>
            </w:pPr>
            <w:r>
              <w:rPr>
                <w:rFonts w:hint="eastAsia"/>
                <w:sz w:val="24"/>
              </w:rPr>
              <w:t>本项目生活污水经地埋式一体化设备处理后达标排放；噪声</w:t>
            </w:r>
            <w:proofErr w:type="gramStart"/>
            <w:r>
              <w:rPr>
                <w:rFonts w:hint="eastAsia"/>
                <w:sz w:val="24"/>
              </w:rPr>
              <w:t>源采取</w:t>
            </w:r>
            <w:proofErr w:type="gramEnd"/>
            <w:r>
              <w:rPr>
                <w:rFonts w:hint="eastAsia"/>
                <w:sz w:val="24"/>
              </w:rPr>
              <w:t>控制和管理措施进行治理后，对外界声环境影响很小</w:t>
            </w:r>
            <w:r>
              <w:rPr>
                <w:sz w:val="24"/>
              </w:rPr>
              <w:t>；固体废物</w:t>
            </w:r>
            <w:r>
              <w:rPr>
                <w:rFonts w:hint="eastAsia"/>
                <w:sz w:val="24"/>
              </w:rPr>
              <w:t>中的生活垃圾由</w:t>
            </w:r>
            <w:r>
              <w:rPr>
                <w:rFonts w:ascii="宋体" w:hAnsi="宋体" w:hint="eastAsia"/>
                <w:sz w:val="24"/>
              </w:rPr>
              <w:t>服务人员按时清扫、收集袋装后，</w:t>
            </w:r>
            <w:proofErr w:type="gramStart"/>
            <w:r>
              <w:rPr>
                <w:rFonts w:ascii="宋体" w:hAnsi="宋体" w:hint="eastAsia"/>
                <w:sz w:val="24"/>
              </w:rPr>
              <w:t>定期由</w:t>
            </w:r>
            <w:proofErr w:type="gramEnd"/>
            <w:r>
              <w:rPr>
                <w:rFonts w:ascii="宋体" w:hAnsi="宋体" w:hint="eastAsia"/>
                <w:sz w:val="24"/>
              </w:rPr>
              <w:t>环卫部门统一处理</w:t>
            </w:r>
            <w:r>
              <w:rPr>
                <w:rFonts w:hint="eastAsia"/>
                <w:sz w:val="24"/>
              </w:rPr>
              <w:t>，对周边环境影响较小。</w:t>
            </w:r>
          </w:p>
          <w:p w:rsidR="00CF3ABB" w:rsidRDefault="00F321AE">
            <w:pPr>
              <w:spacing w:line="360" w:lineRule="auto"/>
              <w:ind w:firstLineChars="200" w:firstLine="480"/>
              <w:rPr>
                <w:sz w:val="24"/>
              </w:rPr>
            </w:pPr>
            <w:r>
              <w:rPr>
                <w:rFonts w:hint="eastAsia"/>
                <w:sz w:val="24"/>
              </w:rPr>
              <w:t>本项目各项污染物均能达标排放，对外界环境影响小。</w:t>
            </w:r>
          </w:p>
          <w:p w:rsidR="00CF3ABB" w:rsidRDefault="00F321AE">
            <w:pPr>
              <w:spacing w:line="360" w:lineRule="auto"/>
              <w:ind w:firstLineChars="200" w:firstLine="482"/>
              <w:rPr>
                <w:rFonts w:hAnsi="宋体"/>
                <w:b/>
                <w:sz w:val="24"/>
              </w:rPr>
            </w:pPr>
            <w:bookmarkStart w:id="14" w:name="_Toc300845190"/>
            <w:r>
              <w:rPr>
                <w:rFonts w:hAnsi="宋体" w:hint="eastAsia"/>
                <w:b/>
                <w:sz w:val="24"/>
              </w:rPr>
              <w:t>六</w:t>
            </w:r>
            <w:r>
              <w:rPr>
                <w:rFonts w:hAnsi="宋体"/>
                <w:b/>
                <w:sz w:val="24"/>
              </w:rPr>
              <w:t>、</w:t>
            </w:r>
            <w:bookmarkStart w:id="15" w:name="_Toc300845192"/>
            <w:bookmarkEnd w:id="14"/>
            <w:r>
              <w:rPr>
                <w:rFonts w:hAnsi="宋体"/>
                <w:b/>
                <w:sz w:val="24"/>
              </w:rPr>
              <w:t>项目建设</w:t>
            </w:r>
            <w:r>
              <w:rPr>
                <w:rFonts w:hAnsi="宋体" w:hint="eastAsia"/>
                <w:b/>
                <w:sz w:val="24"/>
              </w:rPr>
              <w:t>环境</w:t>
            </w:r>
            <w:r>
              <w:rPr>
                <w:rFonts w:hAnsi="宋体"/>
                <w:b/>
                <w:sz w:val="24"/>
              </w:rPr>
              <w:t>制约因素及解决办法</w:t>
            </w:r>
            <w:bookmarkEnd w:id="15"/>
          </w:p>
          <w:p w:rsidR="00CF3ABB" w:rsidRDefault="00F321AE">
            <w:pPr>
              <w:spacing w:line="360" w:lineRule="auto"/>
              <w:ind w:firstLineChars="200" w:firstLine="480"/>
              <w:rPr>
                <w:sz w:val="24"/>
              </w:rPr>
            </w:pPr>
            <w:r>
              <w:rPr>
                <w:rFonts w:hint="eastAsia"/>
                <w:sz w:val="24"/>
              </w:rPr>
              <w:t>本项目建设没有明显的环境制约因素。</w:t>
            </w:r>
          </w:p>
          <w:p w:rsidR="00CF3ABB" w:rsidRDefault="00CF3ABB">
            <w:pPr>
              <w:rPr>
                <w:color w:val="000000"/>
                <w:sz w:val="28"/>
                <w:szCs w:val="28"/>
              </w:rPr>
            </w:pPr>
          </w:p>
          <w:p w:rsidR="00CF3ABB" w:rsidRDefault="00CF3ABB">
            <w:pPr>
              <w:rPr>
                <w:color w:val="000000"/>
                <w:sz w:val="28"/>
                <w:szCs w:val="28"/>
              </w:rPr>
            </w:pPr>
          </w:p>
        </w:tc>
      </w:tr>
    </w:tbl>
    <w:p w:rsidR="00CF3ABB" w:rsidRDefault="00F321AE">
      <w:pPr>
        <w:outlineLvl w:val="0"/>
        <w:rPr>
          <w:b/>
          <w:sz w:val="28"/>
          <w:szCs w:val="28"/>
        </w:rPr>
      </w:pPr>
      <w:r>
        <w:rPr>
          <w:rFonts w:hAnsi="宋体"/>
          <w:b/>
          <w:sz w:val="28"/>
          <w:szCs w:val="28"/>
        </w:rPr>
        <w:lastRenderedPageBreak/>
        <w:t>环境管理与环境监测</w:t>
      </w:r>
    </w:p>
    <w:tbl>
      <w:tblPr>
        <w:tblW w:w="8946"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2909"/>
          <w:jc w:val="center"/>
        </w:trPr>
        <w:tc>
          <w:tcPr>
            <w:tcW w:w="8946" w:type="dxa"/>
          </w:tcPr>
          <w:p w:rsidR="00CF3ABB" w:rsidRDefault="00F321AE">
            <w:pPr>
              <w:spacing w:line="360" w:lineRule="auto"/>
              <w:ind w:firstLineChars="200" w:firstLine="482"/>
              <w:rPr>
                <w:rFonts w:ascii="宋体" w:hAnsi="宋体"/>
                <w:b/>
                <w:kern w:val="18"/>
                <w:sz w:val="24"/>
              </w:rPr>
            </w:pPr>
            <w:r>
              <w:rPr>
                <w:rFonts w:ascii="宋体" w:hAnsi="宋体"/>
                <w:b/>
                <w:kern w:val="18"/>
                <w:sz w:val="24"/>
              </w:rPr>
              <w:lastRenderedPageBreak/>
              <w:t>一、环境管理</w:t>
            </w:r>
          </w:p>
          <w:p w:rsidR="00CF3ABB" w:rsidRDefault="00F321AE">
            <w:pPr>
              <w:spacing w:line="360" w:lineRule="auto"/>
              <w:ind w:firstLineChars="200" w:firstLine="480"/>
              <w:rPr>
                <w:rFonts w:ascii="宋体" w:hAnsi="宋体"/>
                <w:kern w:val="18"/>
                <w:sz w:val="24"/>
              </w:rPr>
            </w:pPr>
            <w:r>
              <w:rPr>
                <w:rFonts w:ascii="宋体" w:hAnsi="宋体"/>
                <w:kern w:val="18"/>
                <w:sz w:val="24"/>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w:t>
            </w:r>
            <w:r w:rsidR="008929FC">
              <w:rPr>
                <w:rFonts w:ascii="宋体" w:hAnsi="宋体" w:hint="eastAsia"/>
                <w:kern w:val="18"/>
                <w:sz w:val="24"/>
              </w:rPr>
              <w:t>成</w:t>
            </w:r>
            <w:r>
              <w:rPr>
                <w:rFonts w:ascii="宋体" w:hAnsi="宋体"/>
                <w:kern w:val="18"/>
                <w:sz w:val="24"/>
              </w:rPr>
              <w:t>的。为此，企业必须建立环境保护机构，制订全面的、长期的环境管理计划，大量的经验证明，即使有先进的设备和较好的污染治理设施，如果管理不善亦不能发挥应有的作用和效益，因此要把环境管理纳入企业管理的重要内容。</w:t>
            </w:r>
          </w:p>
          <w:p w:rsidR="00CF3ABB" w:rsidRDefault="00F321AE">
            <w:pPr>
              <w:spacing w:line="360" w:lineRule="auto"/>
              <w:ind w:firstLineChars="200" w:firstLine="480"/>
              <w:rPr>
                <w:rFonts w:ascii="宋体" w:hAnsi="宋体"/>
                <w:sz w:val="24"/>
              </w:rPr>
            </w:pPr>
            <w:r>
              <w:rPr>
                <w:rFonts w:ascii="宋体" w:hAnsi="宋体" w:hint="eastAsia"/>
                <w:sz w:val="24"/>
              </w:rPr>
              <w:t>1、</w:t>
            </w:r>
            <w:r>
              <w:rPr>
                <w:rFonts w:ascii="宋体" w:hAnsi="宋体"/>
                <w:sz w:val="24"/>
              </w:rPr>
              <w:t>环境管理机构与人员</w:t>
            </w:r>
          </w:p>
          <w:p w:rsidR="00CF3ABB" w:rsidRDefault="00F321AE">
            <w:pPr>
              <w:spacing w:line="360" w:lineRule="auto"/>
              <w:ind w:firstLineChars="200" w:firstLine="480"/>
              <w:rPr>
                <w:rFonts w:ascii="宋体" w:hAnsi="宋体"/>
                <w:sz w:val="24"/>
              </w:rPr>
            </w:pPr>
            <w:r>
              <w:rPr>
                <w:rFonts w:ascii="宋体" w:hAnsi="宋体"/>
                <w:sz w:val="24"/>
              </w:rPr>
              <w:t>项目施工期的环境管理机构由建设单位和施工单位共同组成，进行施工期的环境监理。营运期的环境管理机构</w:t>
            </w:r>
            <w:r>
              <w:rPr>
                <w:rFonts w:ascii="宋体" w:hAnsi="宋体" w:hint="eastAsia"/>
                <w:sz w:val="24"/>
              </w:rPr>
              <w:t>常德市经为资产经营有限公司</w:t>
            </w:r>
            <w:r>
              <w:rPr>
                <w:rFonts w:ascii="宋体" w:hAnsi="宋体"/>
                <w:sz w:val="24"/>
              </w:rPr>
              <w:t>，</w:t>
            </w:r>
            <w:r>
              <w:rPr>
                <w:rFonts w:ascii="宋体" w:hAnsi="宋体" w:hint="eastAsia"/>
                <w:sz w:val="24"/>
              </w:rPr>
              <w:t>常德市柳叶湖旅游资产经营有限公司</w:t>
            </w:r>
            <w:r>
              <w:rPr>
                <w:rFonts w:ascii="宋体" w:hAnsi="宋体"/>
                <w:sz w:val="24"/>
              </w:rPr>
              <w:t>负责具体的环境管理，环境监测可委托常德市环境监测站进行监测。</w:t>
            </w:r>
          </w:p>
          <w:p w:rsidR="00CF3ABB" w:rsidRDefault="00F321AE">
            <w:pPr>
              <w:spacing w:line="360" w:lineRule="auto"/>
              <w:ind w:firstLineChars="200" w:firstLine="480"/>
              <w:rPr>
                <w:rFonts w:ascii="宋体" w:hAnsi="宋体"/>
                <w:color w:val="000000"/>
                <w:sz w:val="24"/>
              </w:rPr>
            </w:pPr>
            <w:r>
              <w:rPr>
                <w:rFonts w:ascii="宋体" w:hAnsi="宋体" w:hint="eastAsia"/>
                <w:color w:val="000000"/>
                <w:sz w:val="24"/>
              </w:rPr>
              <w:t>2</w:t>
            </w:r>
            <w:r>
              <w:rPr>
                <w:rFonts w:ascii="宋体" w:hAnsi="宋体"/>
                <w:color w:val="000000"/>
                <w:sz w:val="24"/>
              </w:rPr>
              <w:t>、施工期环境保护管理</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1</w:t>
            </w:r>
            <w:r>
              <w:rPr>
                <w:rFonts w:ascii="宋体" w:hAnsi="宋体" w:hint="eastAsia"/>
                <w:kern w:val="18"/>
                <w:sz w:val="24"/>
              </w:rPr>
              <w:t>）</w:t>
            </w:r>
            <w:r>
              <w:rPr>
                <w:rFonts w:ascii="宋体" w:hAnsi="宋体"/>
                <w:kern w:val="18"/>
                <w:sz w:val="24"/>
              </w:rPr>
              <w:t>环境管理机构对施工期环境保护工作全面负责，履行施工期各阶段环境管理职责。</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2</w:t>
            </w:r>
            <w:r>
              <w:rPr>
                <w:rFonts w:ascii="宋体" w:hAnsi="宋体" w:hint="eastAsia"/>
                <w:kern w:val="18"/>
                <w:sz w:val="24"/>
              </w:rPr>
              <w:t>）</w:t>
            </w:r>
            <w:r>
              <w:rPr>
                <w:rFonts w:ascii="宋体" w:hAnsi="宋体"/>
                <w:kern w:val="18"/>
                <w:sz w:val="24"/>
              </w:rPr>
              <w:t>对施工队伍实行职责管理，要求施工队伍按要求文明施工，并做好监督、检查和教育工作。</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3</w:t>
            </w:r>
            <w:r>
              <w:rPr>
                <w:rFonts w:ascii="宋体" w:hAnsi="宋体" w:hint="eastAsia"/>
                <w:kern w:val="18"/>
                <w:sz w:val="24"/>
              </w:rPr>
              <w:t>）</w:t>
            </w:r>
            <w:r>
              <w:rPr>
                <w:rFonts w:ascii="宋体" w:hAnsi="宋体"/>
                <w:kern w:val="18"/>
                <w:sz w:val="24"/>
              </w:rPr>
              <w:t>按照环保主管部门的要求和本报告表中有关环境保护对策措施对施工程序和场地布置实施统一安排。</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4</w:t>
            </w:r>
            <w:r>
              <w:rPr>
                <w:rFonts w:ascii="宋体" w:hAnsi="宋体" w:hint="eastAsia"/>
                <w:kern w:val="18"/>
                <w:sz w:val="24"/>
              </w:rPr>
              <w:t>）</w:t>
            </w:r>
            <w:r>
              <w:rPr>
                <w:rFonts w:ascii="宋体" w:hAnsi="宋体"/>
                <w:kern w:val="18"/>
                <w:sz w:val="24"/>
              </w:rPr>
              <w:t>合理布置施工场内的施工设备，设置单独的隔声加工间，把噪声较大的设备布置到加工间进行施工。</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3</w:t>
            </w:r>
            <w:r>
              <w:rPr>
                <w:rFonts w:ascii="宋体" w:hAnsi="宋体"/>
                <w:kern w:val="18"/>
                <w:sz w:val="24"/>
              </w:rPr>
              <w:t>、营运期环境保护管理</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1</w:t>
            </w:r>
            <w:r>
              <w:rPr>
                <w:rFonts w:ascii="宋体" w:hAnsi="宋体" w:hint="eastAsia"/>
                <w:kern w:val="18"/>
                <w:sz w:val="24"/>
              </w:rPr>
              <w:t>）</w:t>
            </w:r>
            <w:r>
              <w:rPr>
                <w:rFonts w:ascii="宋体" w:hAnsi="宋体"/>
                <w:kern w:val="18"/>
                <w:sz w:val="24"/>
              </w:rPr>
              <w:t>根据国家环保政策、标准及环境监测要求，制定该项目营运期环保管理规章制度、各种污染物排放控制指标；</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2</w:t>
            </w:r>
            <w:r>
              <w:rPr>
                <w:rFonts w:ascii="宋体" w:hAnsi="宋体" w:hint="eastAsia"/>
                <w:kern w:val="18"/>
                <w:sz w:val="24"/>
              </w:rPr>
              <w:t>）</w:t>
            </w:r>
            <w:r>
              <w:rPr>
                <w:rFonts w:ascii="宋体" w:hAnsi="宋体"/>
                <w:kern w:val="18"/>
                <w:sz w:val="24"/>
              </w:rPr>
              <w:t>负责该项目内所有环保设施的日常运行管理，保障各环保设施的正常运行，并对环保设施的改进提出积极的建议；</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3</w:t>
            </w:r>
            <w:r>
              <w:rPr>
                <w:rFonts w:ascii="宋体" w:hAnsi="宋体" w:hint="eastAsia"/>
                <w:kern w:val="18"/>
                <w:sz w:val="24"/>
              </w:rPr>
              <w:t>）</w:t>
            </w:r>
            <w:r>
              <w:rPr>
                <w:rFonts w:ascii="宋体" w:hAnsi="宋体"/>
                <w:kern w:val="18"/>
                <w:sz w:val="24"/>
              </w:rPr>
              <w:t>负责该项目营运期环境监测工作，及时掌握该项目污染状况，整理监测数</w:t>
            </w:r>
            <w:r>
              <w:rPr>
                <w:rFonts w:ascii="宋体" w:hAnsi="宋体"/>
                <w:kern w:val="18"/>
                <w:sz w:val="24"/>
              </w:rPr>
              <w:lastRenderedPageBreak/>
              <w:t>据，建立污染源档案；</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4</w:t>
            </w:r>
            <w:r>
              <w:rPr>
                <w:rFonts w:ascii="宋体" w:hAnsi="宋体" w:hint="eastAsia"/>
                <w:kern w:val="18"/>
                <w:sz w:val="24"/>
              </w:rPr>
              <w:t>）</w:t>
            </w:r>
            <w:r>
              <w:rPr>
                <w:rFonts w:ascii="宋体" w:hAnsi="宋体"/>
                <w:kern w:val="18"/>
                <w:sz w:val="24"/>
              </w:rPr>
              <w:t>加强该项目营运期的环境管理，并接受环境保护主管部门的指导和监督；</w:t>
            </w:r>
          </w:p>
          <w:p w:rsidR="00CF3ABB" w:rsidRDefault="00F321AE">
            <w:pPr>
              <w:spacing w:line="360" w:lineRule="auto"/>
              <w:ind w:firstLineChars="200" w:firstLine="480"/>
              <w:rPr>
                <w:rFonts w:ascii="宋体" w:hAnsi="宋体"/>
                <w:kern w:val="18"/>
                <w:sz w:val="24"/>
              </w:rPr>
            </w:pPr>
            <w:r>
              <w:rPr>
                <w:rFonts w:ascii="宋体" w:hAnsi="宋体" w:hint="eastAsia"/>
                <w:kern w:val="18"/>
                <w:sz w:val="24"/>
              </w:rPr>
              <w:t>（</w:t>
            </w:r>
            <w:r>
              <w:rPr>
                <w:rFonts w:ascii="宋体" w:hAnsi="宋体"/>
                <w:kern w:val="18"/>
                <w:sz w:val="24"/>
              </w:rPr>
              <w:t>5</w:t>
            </w:r>
            <w:r>
              <w:rPr>
                <w:rFonts w:ascii="宋体" w:hAnsi="宋体" w:hint="eastAsia"/>
                <w:kern w:val="18"/>
                <w:sz w:val="24"/>
              </w:rPr>
              <w:t>）加强人员与设备管理，让设备维持良好的运转状态。</w:t>
            </w:r>
          </w:p>
          <w:p w:rsidR="00CF3ABB" w:rsidRDefault="00F321AE">
            <w:pPr>
              <w:spacing w:line="360" w:lineRule="auto"/>
              <w:ind w:firstLineChars="200" w:firstLine="482"/>
              <w:rPr>
                <w:rFonts w:ascii="宋体" w:hAnsi="宋体"/>
                <w:b/>
                <w:sz w:val="24"/>
              </w:rPr>
            </w:pPr>
            <w:r>
              <w:rPr>
                <w:rFonts w:ascii="宋体" w:hAnsi="宋体" w:hint="eastAsia"/>
                <w:b/>
                <w:sz w:val="24"/>
              </w:rPr>
              <w:t>二</w:t>
            </w:r>
            <w:r>
              <w:rPr>
                <w:rFonts w:ascii="宋体" w:hAnsi="宋体"/>
                <w:b/>
                <w:sz w:val="24"/>
              </w:rPr>
              <w:t>、环境监测计划</w:t>
            </w:r>
          </w:p>
          <w:p w:rsidR="00CF3ABB" w:rsidRDefault="00F321AE">
            <w:pPr>
              <w:spacing w:line="360" w:lineRule="auto"/>
              <w:ind w:firstLineChars="200" w:firstLine="480"/>
              <w:rPr>
                <w:rFonts w:ascii="宋体" w:hAnsi="宋体"/>
                <w:bCs/>
                <w:sz w:val="24"/>
              </w:rPr>
            </w:pPr>
            <w:r>
              <w:rPr>
                <w:rFonts w:ascii="宋体" w:hAnsi="宋体"/>
                <w:color w:val="000000"/>
                <w:sz w:val="24"/>
              </w:rPr>
              <w:t>开展环境监测是环境保护的重要内容</w:t>
            </w:r>
            <w:r>
              <w:rPr>
                <w:rFonts w:ascii="宋体" w:hAnsi="宋体" w:hint="eastAsia"/>
                <w:color w:val="000000"/>
                <w:sz w:val="24"/>
              </w:rPr>
              <w:t>，</w:t>
            </w:r>
            <w:r>
              <w:rPr>
                <w:rFonts w:ascii="宋体" w:hAnsi="宋体"/>
                <w:color w:val="000000"/>
                <w:sz w:val="24"/>
              </w:rPr>
              <w:t>环境监测是环境保护的眼睛，是发现和解决环境问题的前提。建设单位可委托常德市</w:t>
            </w:r>
            <w:r>
              <w:rPr>
                <w:rFonts w:ascii="宋体" w:hAnsi="宋体"/>
                <w:bCs/>
                <w:sz w:val="24"/>
              </w:rPr>
              <w:t>环境监测站进行监测，以便污染源的监控，</w:t>
            </w:r>
            <w:r>
              <w:rPr>
                <w:rFonts w:ascii="宋体" w:hAnsi="宋体"/>
                <w:color w:val="000000"/>
                <w:sz w:val="24"/>
              </w:rPr>
              <w:t>发现问题及时整改，确保各项污染设施的正常运转和污染物的达标排放。监测内容和</w:t>
            </w:r>
            <w:proofErr w:type="gramStart"/>
            <w:r>
              <w:rPr>
                <w:rFonts w:ascii="宋体" w:hAnsi="宋体"/>
                <w:color w:val="000000"/>
                <w:sz w:val="24"/>
              </w:rPr>
              <w:t>频</w:t>
            </w:r>
            <w:r>
              <w:rPr>
                <w:rFonts w:ascii="宋体" w:hAnsi="宋体"/>
                <w:bCs/>
                <w:sz w:val="24"/>
              </w:rPr>
              <w:t>次见</w:t>
            </w:r>
            <w:proofErr w:type="gramEnd"/>
            <w:r>
              <w:rPr>
                <w:rFonts w:ascii="宋体" w:hAnsi="宋体" w:hint="eastAsia"/>
                <w:bCs/>
                <w:sz w:val="24"/>
              </w:rPr>
              <w:t>下</w:t>
            </w:r>
            <w:r>
              <w:rPr>
                <w:rFonts w:ascii="宋体" w:hAnsi="宋体"/>
                <w:bCs/>
                <w:sz w:val="24"/>
              </w:rPr>
              <w:t>表</w:t>
            </w:r>
            <w:r>
              <w:rPr>
                <w:rFonts w:ascii="宋体" w:hAnsi="宋体" w:hint="eastAsia"/>
                <w:bCs/>
                <w:sz w:val="24"/>
              </w:rPr>
              <w:t>1</w:t>
            </w:r>
            <w:r>
              <w:rPr>
                <w:rFonts w:ascii="宋体" w:hAnsi="宋体"/>
                <w:bCs/>
                <w:sz w:val="24"/>
              </w:rPr>
              <w:t>4。</w:t>
            </w:r>
          </w:p>
          <w:p w:rsidR="00CF3ABB" w:rsidRDefault="00F321AE">
            <w:pPr>
              <w:spacing w:line="360" w:lineRule="auto"/>
              <w:jc w:val="center"/>
              <w:rPr>
                <w:rFonts w:ascii="宋体" w:hAnsi="宋体"/>
                <w:sz w:val="24"/>
              </w:rPr>
            </w:pPr>
            <w:r>
              <w:rPr>
                <w:rFonts w:ascii="宋体" w:hAnsi="宋体"/>
                <w:sz w:val="24"/>
              </w:rPr>
              <w:t>表</w:t>
            </w:r>
            <w:r>
              <w:rPr>
                <w:rFonts w:ascii="宋体" w:hAnsi="宋体" w:hint="eastAsia"/>
                <w:sz w:val="24"/>
              </w:rPr>
              <w:t>1</w:t>
            </w:r>
            <w:r>
              <w:rPr>
                <w:rFonts w:ascii="宋体" w:hAnsi="宋体"/>
                <w:sz w:val="24"/>
              </w:rPr>
              <w:t>4</w:t>
            </w:r>
            <w:r>
              <w:rPr>
                <w:rFonts w:ascii="宋体" w:hAnsi="宋体" w:hint="eastAsia"/>
                <w:sz w:val="24"/>
              </w:rPr>
              <w:t xml:space="preserve"> </w:t>
            </w:r>
            <w:r>
              <w:rPr>
                <w:rFonts w:ascii="宋体" w:hAnsi="宋体"/>
                <w:sz w:val="24"/>
              </w:rPr>
              <w:t>拟建项目环境监测计划一览表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3819"/>
              <w:gridCol w:w="2757"/>
              <w:gridCol w:w="1353"/>
            </w:tblGrid>
            <w:tr w:rsidR="00CF3ABB">
              <w:trPr>
                <w:trHeight w:hRule="exact" w:val="397"/>
                <w:jc w:val="center"/>
              </w:trPr>
              <w:tc>
                <w:tcPr>
                  <w:tcW w:w="802" w:type="dxa"/>
                  <w:vAlign w:val="center"/>
                </w:tcPr>
                <w:p w:rsidR="00CF3ABB" w:rsidRDefault="00F321AE">
                  <w:pPr>
                    <w:spacing w:before="100" w:beforeAutospacing="1" w:after="100" w:afterAutospacing="1"/>
                    <w:jc w:val="center"/>
                    <w:rPr>
                      <w:rFonts w:ascii="宋体" w:hAnsi="宋体"/>
                      <w:szCs w:val="21"/>
                    </w:rPr>
                  </w:pPr>
                  <w:r>
                    <w:rPr>
                      <w:rFonts w:ascii="宋体" w:hAnsi="宋体"/>
                      <w:szCs w:val="21"/>
                    </w:rPr>
                    <w:t>类别</w:t>
                  </w:r>
                </w:p>
              </w:tc>
              <w:tc>
                <w:tcPr>
                  <w:tcW w:w="3819" w:type="dxa"/>
                  <w:vAlign w:val="center"/>
                </w:tcPr>
                <w:p w:rsidR="00CF3ABB" w:rsidRDefault="00F321AE">
                  <w:pPr>
                    <w:spacing w:before="100" w:beforeAutospacing="1" w:after="100" w:afterAutospacing="1"/>
                    <w:jc w:val="center"/>
                    <w:rPr>
                      <w:rFonts w:ascii="宋体" w:hAnsi="宋体"/>
                      <w:szCs w:val="21"/>
                    </w:rPr>
                  </w:pPr>
                  <w:r>
                    <w:rPr>
                      <w:rFonts w:ascii="宋体" w:hAnsi="宋体"/>
                      <w:szCs w:val="21"/>
                    </w:rPr>
                    <w:t>监测点位置</w:t>
                  </w:r>
                </w:p>
              </w:tc>
              <w:tc>
                <w:tcPr>
                  <w:tcW w:w="2757" w:type="dxa"/>
                  <w:vAlign w:val="center"/>
                </w:tcPr>
                <w:p w:rsidR="00CF3ABB" w:rsidRDefault="00F321AE">
                  <w:pPr>
                    <w:spacing w:before="100" w:beforeAutospacing="1" w:after="100" w:afterAutospacing="1"/>
                    <w:jc w:val="center"/>
                    <w:rPr>
                      <w:rFonts w:ascii="宋体" w:hAnsi="宋体"/>
                      <w:szCs w:val="21"/>
                    </w:rPr>
                  </w:pPr>
                  <w:r>
                    <w:rPr>
                      <w:rFonts w:ascii="宋体" w:hAnsi="宋体"/>
                      <w:szCs w:val="21"/>
                    </w:rPr>
                    <w:t>监测项目</w:t>
                  </w:r>
                </w:p>
              </w:tc>
              <w:tc>
                <w:tcPr>
                  <w:tcW w:w="1353" w:type="dxa"/>
                  <w:vAlign w:val="center"/>
                </w:tcPr>
                <w:p w:rsidR="00CF3ABB" w:rsidRDefault="00F321AE">
                  <w:pPr>
                    <w:spacing w:before="100" w:beforeAutospacing="1" w:after="100" w:afterAutospacing="1"/>
                    <w:jc w:val="center"/>
                    <w:rPr>
                      <w:rFonts w:ascii="宋体" w:hAnsi="宋体"/>
                      <w:szCs w:val="21"/>
                    </w:rPr>
                  </w:pPr>
                  <w:r>
                    <w:rPr>
                      <w:rFonts w:ascii="宋体" w:hAnsi="宋体"/>
                      <w:szCs w:val="21"/>
                    </w:rPr>
                    <w:t>监测频次</w:t>
                  </w:r>
                </w:p>
              </w:tc>
            </w:tr>
            <w:tr w:rsidR="00CF3ABB">
              <w:trPr>
                <w:jc w:val="center"/>
              </w:trPr>
              <w:tc>
                <w:tcPr>
                  <w:tcW w:w="802" w:type="dxa"/>
                  <w:vAlign w:val="center"/>
                </w:tcPr>
                <w:p w:rsidR="00CF3ABB" w:rsidRDefault="00F321AE">
                  <w:pPr>
                    <w:jc w:val="center"/>
                    <w:rPr>
                      <w:rFonts w:ascii="宋体" w:hAnsi="宋体"/>
                      <w:szCs w:val="21"/>
                    </w:rPr>
                  </w:pPr>
                  <w:r>
                    <w:rPr>
                      <w:rFonts w:ascii="宋体" w:hAnsi="宋体"/>
                      <w:szCs w:val="21"/>
                    </w:rPr>
                    <w:t>废水</w:t>
                  </w:r>
                </w:p>
              </w:tc>
              <w:tc>
                <w:tcPr>
                  <w:tcW w:w="3819" w:type="dxa"/>
                  <w:vAlign w:val="center"/>
                </w:tcPr>
                <w:p w:rsidR="00CF3ABB" w:rsidRDefault="00F321AE">
                  <w:pPr>
                    <w:jc w:val="center"/>
                    <w:rPr>
                      <w:rFonts w:ascii="宋体" w:hAnsi="宋体"/>
                      <w:szCs w:val="21"/>
                    </w:rPr>
                  </w:pPr>
                  <w:r>
                    <w:rPr>
                      <w:rFonts w:ascii="宋体" w:hAnsi="宋体"/>
                      <w:szCs w:val="21"/>
                    </w:rPr>
                    <w:t>项目总排放口</w:t>
                  </w:r>
                </w:p>
              </w:tc>
              <w:tc>
                <w:tcPr>
                  <w:tcW w:w="2757" w:type="dxa"/>
                  <w:vAlign w:val="center"/>
                </w:tcPr>
                <w:p w:rsidR="00CF3ABB" w:rsidRDefault="00F321AE">
                  <w:pPr>
                    <w:jc w:val="center"/>
                    <w:rPr>
                      <w:rFonts w:ascii="宋体" w:hAnsi="宋体"/>
                      <w:szCs w:val="21"/>
                    </w:rPr>
                  </w:pPr>
                  <w:r>
                    <w:rPr>
                      <w:rFonts w:ascii="宋体" w:hAnsi="宋体"/>
                      <w:szCs w:val="21"/>
                    </w:rPr>
                    <w:t>pH、</w:t>
                  </w:r>
                  <w:proofErr w:type="spellStart"/>
                  <w:r>
                    <w:rPr>
                      <w:rFonts w:ascii="宋体" w:hAnsi="宋体"/>
                      <w:szCs w:val="21"/>
                    </w:rPr>
                    <w:t>COD</w:t>
                  </w:r>
                  <w:r>
                    <w:rPr>
                      <w:rFonts w:ascii="宋体" w:hAnsi="宋体"/>
                      <w:szCs w:val="21"/>
                      <w:vertAlign w:val="subscript"/>
                    </w:rPr>
                    <w:t>Cr</w:t>
                  </w:r>
                  <w:proofErr w:type="spellEnd"/>
                  <w:r>
                    <w:rPr>
                      <w:rFonts w:ascii="宋体" w:hAnsi="宋体"/>
                      <w:szCs w:val="21"/>
                    </w:rPr>
                    <w:t>、</w:t>
                  </w:r>
                  <w:r>
                    <w:rPr>
                      <w:rFonts w:ascii="宋体" w:hAnsi="宋体" w:hint="eastAsia"/>
                      <w:szCs w:val="21"/>
                    </w:rPr>
                    <w:t>BOD</w:t>
                  </w:r>
                  <w:r>
                    <w:rPr>
                      <w:rFonts w:ascii="宋体" w:hAnsi="宋体" w:hint="eastAsia"/>
                      <w:szCs w:val="21"/>
                      <w:vertAlign w:val="subscript"/>
                    </w:rPr>
                    <w:t>5</w:t>
                  </w:r>
                  <w:r>
                    <w:rPr>
                      <w:rFonts w:ascii="宋体" w:hAnsi="宋体" w:hint="eastAsia"/>
                      <w:szCs w:val="21"/>
                    </w:rPr>
                    <w:t>、</w:t>
                  </w:r>
                  <w:r>
                    <w:rPr>
                      <w:rFonts w:ascii="宋体" w:hAnsi="宋体"/>
                      <w:szCs w:val="21"/>
                    </w:rPr>
                    <w:t>SS、NH</w:t>
                  </w:r>
                  <w:r>
                    <w:rPr>
                      <w:rFonts w:ascii="宋体" w:hAnsi="宋体"/>
                      <w:szCs w:val="21"/>
                      <w:vertAlign w:val="subscript"/>
                    </w:rPr>
                    <w:t>3</w:t>
                  </w:r>
                  <w:r>
                    <w:rPr>
                      <w:rFonts w:ascii="宋体" w:hAnsi="宋体"/>
                      <w:szCs w:val="21"/>
                    </w:rPr>
                    <w:t>-N</w:t>
                  </w:r>
                </w:p>
              </w:tc>
              <w:tc>
                <w:tcPr>
                  <w:tcW w:w="1353" w:type="dxa"/>
                  <w:vAlign w:val="center"/>
                </w:tcPr>
                <w:p w:rsidR="00CF3ABB" w:rsidRDefault="00F321AE">
                  <w:pPr>
                    <w:jc w:val="center"/>
                    <w:rPr>
                      <w:rFonts w:ascii="宋体" w:hAnsi="宋体"/>
                      <w:szCs w:val="21"/>
                    </w:rPr>
                  </w:pPr>
                  <w:r>
                    <w:rPr>
                      <w:rFonts w:ascii="宋体" w:hAnsi="宋体"/>
                      <w:szCs w:val="21"/>
                    </w:rPr>
                    <w:t>1次/年</w:t>
                  </w:r>
                </w:p>
              </w:tc>
            </w:tr>
            <w:tr w:rsidR="00CF3ABB">
              <w:trPr>
                <w:trHeight w:hRule="exact" w:val="397"/>
                <w:jc w:val="center"/>
              </w:trPr>
              <w:tc>
                <w:tcPr>
                  <w:tcW w:w="802" w:type="dxa"/>
                  <w:vAlign w:val="center"/>
                </w:tcPr>
                <w:p w:rsidR="00CF3ABB" w:rsidRDefault="00F321AE">
                  <w:pPr>
                    <w:jc w:val="center"/>
                    <w:rPr>
                      <w:rFonts w:ascii="宋体" w:hAnsi="宋体"/>
                      <w:szCs w:val="21"/>
                    </w:rPr>
                  </w:pPr>
                  <w:r>
                    <w:rPr>
                      <w:rFonts w:ascii="宋体" w:hAnsi="宋体"/>
                      <w:szCs w:val="21"/>
                    </w:rPr>
                    <w:t>噪声</w:t>
                  </w:r>
                </w:p>
              </w:tc>
              <w:tc>
                <w:tcPr>
                  <w:tcW w:w="3819" w:type="dxa"/>
                  <w:vAlign w:val="center"/>
                </w:tcPr>
                <w:p w:rsidR="00CF3ABB" w:rsidRDefault="00F321AE">
                  <w:pPr>
                    <w:jc w:val="center"/>
                    <w:rPr>
                      <w:rFonts w:ascii="宋体" w:hAnsi="宋体"/>
                      <w:szCs w:val="21"/>
                    </w:rPr>
                  </w:pPr>
                  <w:r>
                    <w:rPr>
                      <w:rFonts w:ascii="宋体" w:hAnsi="宋体"/>
                      <w:szCs w:val="21"/>
                    </w:rPr>
                    <w:t>厂界外1m，厂界四周各一个点</w:t>
                  </w:r>
                </w:p>
              </w:tc>
              <w:tc>
                <w:tcPr>
                  <w:tcW w:w="2757" w:type="dxa"/>
                  <w:vAlign w:val="center"/>
                </w:tcPr>
                <w:p w:rsidR="00CF3ABB" w:rsidRDefault="00F321AE">
                  <w:pPr>
                    <w:jc w:val="center"/>
                    <w:rPr>
                      <w:rFonts w:ascii="宋体" w:hAnsi="宋体"/>
                      <w:szCs w:val="21"/>
                    </w:rPr>
                  </w:pPr>
                  <w:r>
                    <w:rPr>
                      <w:rFonts w:ascii="宋体" w:hAnsi="宋体"/>
                      <w:szCs w:val="21"/>
                    </w:rPr>
                    <w:t>等效A声级</w:t>
                  </w:r>
                </w:p>
              </w:tc>
              <w:tc>
                <w:tcPr>
                  <w:tcW w:w="1353" w:type="dxa"/>
                  <w:vAlign w:val="center"/>
                </w:tcPr>
                <w:p w:rsidR="00CF3ABB" w:rsidRDefault="00F321AE">
                  <w:pPr>
                    <w:jc w:val="center"/>
                    <w:rPr>
                      <w:rFonts w:ascii="宋体" w:hAnsi="宋体"/>
                      <w:szCs w:val="21"/>
                    </w:rPr>
                  </w:pPr>
                  <w:r>
                    <w:rPr>
                      <w:rFonts w:ascii="宋体" w:hAnsi="宋体"/>
                      <w:szCs w:val="21"/>
                    </w:rPr>
                    <w:t>1次/年</w:t>
                  </w:r>
                </w:p>
              </w:tc>
            </w:tr>
          </w:tbl>
          <w:p w:rsidR="00CF3ABB" w:rsidRDefault="00CF3ABB">
            <w:pPr>
              <w:adjustRightInd w:val="0"/>
              <w:snapToGrid w:val="0"/>
              <w:spacing w:line="360" w:lineRule="auto"/>
              <w:ind w:firstLineChars="200" w:firstLine="560"/>
              <w:rPr>
                <w:kern w:val="18"/>
                <w:sz w:val="28"/>
                <w:szCs w:val="28"/>
              </w:rPr>
            </w:pPr>
          </w:p>
          <w:p w:rsidR="00CF3ABB" w:rsidRDefault="00CF3ABB">
            <w:pPr>
              <w:adjustRightInd w:val="0"/>
              <w:snapToGrid w:val="0"/>
              <w:spacing w:line="360" w:lineRule="auto"/>
              <w:ind w:firstLineChars="200" w:firstLine="560"/>
              <w:rPr>
                <w:kern w:val="18"/>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adjustRightInd w:val="0"/>
              <w:snapToGrid w:val="0"/>
              <w:spacing w:line="360" w:lineRule="auto"/>
              <w:ind w:firstLineChars="200" w:firstLine="560"/>
              <w:rPr>
                <w:color w:val="000000"/>
                <w:sz w:val="28"/>
                <w:szCs w:val="28"/>
              </w:rPr>
            </w:pPr>
          </w:p>
          <w:p w:rsidR="00CF3ABB" w:rsidRDefault="00CF3ABB">
            <w:pPr>
              <w:rPr>
                <w:color w:val="000000"/>
                <w:sz w:val="28"/>
                <w:szCs w:val="28"/>
              </w:rPr>
            </w:pPr>
          </w:p>
          <w:p w:rsidR="00CF3ABB" w:rsidRDefault="00CF3ABB">
            <w:pPr>
              <w:rPr>
                <w:color w:val="000000"/>
                <w:sz w:val="28"/>
                <w:szCs w:val="28"/>
              </w:rPr>
            </w:pPr>
          </w:p>
          <w:p w:rsidR="00CF3ABB" w:rsidRDefault="00CF3ABB">
            <w:pPr>
              <w:rPr>
                <w:color w:val="000000"/>
                <w:sz w:val="28"/>
                <w:szCs w:val="28"/>
              </w:rPr>
            </w:pPr>
          </w:p>
          <w:p w:rsidR="00CF3ABB" w:rsidRDefault="00CF3ABB">
            <w:pPr>
              <w:rPr>
                <w:color w:val="000000"/>
                <w:sz w:val="28"/>
                <w:szCs w:val="28"/>
              </w:rPr>
            </w:pPr>
          </w:p>
          <w:p w:rsidR="00CF3ABB" w:rsidRDefault="00CF3ABB">
            <w:pPr>
              <w:rPr>
                <w:color w:val="000000"/>
                <w:sz w:val="28"/>
                <w:szCs w:val="28"/>
              </w:rPr>
            </w:pPr>
          </w:p>
        </w:tc>
      </w:tr>
    </w:tbl>
    <w:p w:rsidR="00CF3ABB" w:rsidRDefault="00CF3ABB">
      <w:pPr>
        <w:outlineLvl w:val="0"/>
        <w:rPr>
          <w:rFonts w:hAnsi="宋体"/>
          <w:b/>
          <w:sz w:val="28"/>
          <w:szCs w:val="28"/>
        </w:rPr>
      </w:pPr>
    </w:p>
    <w:p w:rsidR="00CF3ABB" w:rsidRDefault="00F321AE">
      <w:pPr>
        <w:outlineLvl w:val="0"/>
        <w:rPr>
          <w:b/>
          <w:sz w:val="28"/>
          <w:szCs w:val="28"/>
        </w:rPr>
      </w:pPr>
      <w:r>
        <w:rPr>
          <w:rFonts w:hAnsi="宋体"/>
          <w:b/>
          <w:sz w:val="28"/>
          <w:szCs w:val="28"/>
        </w:rPr>
        <w:lastRenderedPageBreak/>
        <w:t>环保投资及</w:t>
      </w:r>
      <w:r>
        <w:rPr>
          <w:b/>
          <w:sz w:val="28"/>
          <w:szCs w:val="28"/>
        </w:rPr>
        <w:t>“</w:t>
      </w:r>
      <w:r>
        <w:rPr>
          <w:rFonts w:hAnsi="宋体"/>
          <w:b/>
          <w:sz w:val="28"/>
          <w:szCs w:val="28"/>
        </w:rPr>
        <w:t>三同时</w:t>
      </w:r>
      <w:r>
        <w:rPr>
          <w:b/>
          <w:sz w:val="28"/>
          <w:szCs w:val="28"/>
        </w:rPr>
        <w:t>”</w:t>
      </w:r>
      <w:r>
        <w:rPr>
          <w:rFonts w:hAnsi="宋体"/>
          <w:b/>
          <w:sz w:val="28"/>
          <w:szCs w:val="28"/>
        </w:rPr>
        <w:t>验收</w:t>
      </w:r>
    </w:p>
    <w:tbl>
      <w:tblPr>
        <w:tblW w:w="8946"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CF3ABB">
        <w:trPr>
          <w:trHeight w:val="13073"/>
          <w:jc w:val="center"/>
        </w:trPr>
        <w:tc>
          <w:tcPr>
            <w:tcW w:w="8946" w:type="dxa"/>
          </w:tcPr>
          <w:p w:rsidR="00CF3ABB" w:rsidRDefault="00F321AE">
            <w:pPr>
              <w:spacing w:line="360" w:lineRule="auto"/>
              <w:ind w:firstLineChars="196" w:firstLine="472"/>
              <w:rPr>
                <w:b/>
                <w:color w:val="000000"/>
                <w:sz w:val="24"/>
              </w:rPr>
            </w:pPr>
            <w:r>
              <w:rPr>
                <w:rFonts w:hAnsi="宋体" w:hint="eastAsia"/>
                <w:b/>
                <w:color w:val="000000"/>
                <w:sz w:val="24"/>
              </w:rPr>
              <w:t>一、</w:t>
            </w:r>
            <w:r>
              <w:rPr>
                <w:rFonts w:hAnsi="宋体"/>
                <w:b/>
                <w:color w:val="000000"/>
                <w:sz w:val="24"/>
              </w:rPr>
              <w:t>环保投资</w:t>
            </w:r>
          </w:p>
          <w:p w:rsidR="00CF3ABB" w:rsidRDefault="00F321AE">
            <w:pPr>
              <w:spacing w:line="360" w:lineRule="auto"/>
              <w:ind w:firstLineChars="200" w:firstLine="480"/>
              <w:rPr>
                <w:rFonts w:ascii="宋体" w:hAnsi="宋体"/>
                <w:color w:val="000000"/>
                <w:sz w:val="24"/>
              </w:rPr>
            </w:pPr>
            <w:r>
              <w:rPr>
                <w:rFonts w:ascii="宋体" w:hAnsi="宋体"/>
                <w:color w:val="000000"/>
                <w:sz w:val="24"/>
              </w:rPr>
              <w:t>项目总投资</w:t>
            </w:r>
            <w:r>
              <w:rPr>
                <w:rFonts w:ascii="宋体" w:hAnsi="宋体" w:hint="eastAsia"/>
                <w:color w:val="000000"/>
                <w:sz w:val="24"/>
              </w:rPr>
              <w:t>2000</w:t>
            </w:r>
            <w:r>
              <w:rPr>
                <w:rFonts w:ascii="宋体" w:hAnsi="宋体"/>
                <w:color w:val="000000"/>
                <w:sz w:val="24"/>
              </w:rPr>
              <w:t>万元，其中环保投资</w:t>
            </w:r>
            <w:r>
              <w:rPr>
                <w:rFonts w:ascii="宋体" w:hAnsi="宋体" w:hint="eastAsia"/>
                <w:color w:val="000000"/>
                <w:sz w:val="24"/>
              </w:rPr>
              <w:t>32</w:t>
            </w:r>
            <w:r>
              <w:rPr>
                <w:rFonts w:ascii="宋体" w:hAnsi="宋体"/>
                <w:color w:val="000000"/>
                <w:sz w:val="24"/>
              </w:rPr>
              <w:t>万元，占总投资比例</w:t>
            </w:r>
            <w:r>
              <w:rPr>
                <w:rFonts w:ascii="宋体" w:hAnsi="宋体" w:hint="eastAsia"/>
                <w:color w:val="000000"/>
                <w:sz w:val="24"/>
              </w:rPr>
              <w:t>1.6</w:t>
            </w:r>
            <w:r>
              <w:rPr>
                <w:rFonts w:ascii="宋体" w:hAnsi="宋体"/>
                <w:color w:val="000000"/>
                <w:sz w:val="24"/>
              </w:rPr>
              <w:t>%。具体投资分配见下表</w:t>
            </w:r>
            <w:r>
              <w:rPr>
                <w:rFonts w:ascii="宋体" w:hAnsi="宋体" w:hint="eastAsia"/>
                <w:color w:val="000000"/>
                <w:sz w:val="24"/>
              </w:rPr>
              <w:t>，</w:t>
            </w:r>
            <w:r>
              <w:rPr>
                <w:rFonts w:ascii="宋体" w:hAnsi="宋体"/>
                <w:color w:val="000000"/>
                <w:sz w:val="24"/>
              </w:rPr>
              <w:t>环保投资情况见</w:t>
            </w:r>
            <w:r>
              <w:rPr>
                <w:rFonts w:ascii="宋体" w:hAnsi="宋体" w:hint="eastAsia"/>
                <w:color w:val="000000"/>
                <w:sz w:val="24"/>
              </w:rPr>
              <w:t>下</w:t>
            </w:r>
            <w:r>
              <w:rPr>
                <w:rFonts w:ascii="宋体" w:hAnsi="宋体"/>
                <w:color w:val="000000"/>
                <w:sz w:val="24"/>
              </w:rPr>
              <w:t>表</w:t>
            </w:r>
            <w:r>
              <w:rPr>
                <w:rFonts w:ascii="宋体" w:hAnsi="宋体" w:hint="eastAsia"/>
                <w:color w:val="000000"/>
                <w:sz w:val="24"/>
              </w:rPr>
              <w:t>1</w:t>
            </w:r>
            <w:r>
              <w:rPr>
                <w:rFonts w:ascii="宋体" w:hAnsi="宋体"/>
                <w:color w:val="000000"/>
                <w:sz w:val="24"/>
              </w:rPr>
              <w:t>5</w:t>
            </w:r>
            <w:r>
              <w:rPr>
                <w:rFonts w:ascii="宋体" w:hAnsi="宋体" w:hint="eastAsia"/>
                <w:color w:val="000000"/>
                <w:sz w:val="24"/>
              </w:rPr>
              <w:t>。</w:t>
            </w:r>
          </w:p>
          <w:p w:rsidR="00CF3ABB" w:rsidRDefault="00F321AE">
            <w:pPr>
              <w:spacing w:line="360" w:lineRule="auto"/>
              <w:jc w:val="center"/>
              <w:rPr>
                <w:rFonts w:ascii="宋体" w:hAnsi="宋体"/>
                <w:color w:val="000000"/>
                <w:sz w:val="24"/>
              </w:rPr>
            </w:pPr>
            <w:r>
              <w:rPr>
                <w:rFonts w:ascii="宋体" w:hAnsi="宋体"/>
                <w:color w:val="000000"/>
                <w:sz w:val="24"/>
              </w:rPr>
              <w:t>表</w:t>
            </w:r>
            <w:r>
              <w:rPr>
                <w:rFonts w:ascii="宋体" w:hAnsi="宋体" w:hint="eastAsia"/>
                <w:color w:val="000000"/>
                <w:sz w:val="24"/>
              </w:rPr>
              <w:t>1</w:t>
            </w:r>
            <w:r>
              <w:rPr>
                <w:rFonts w:ascii="宋体" w:hAnsi="宋体"/>
                <w:color w:val="000000"/>
                <w:sz w:val="24"/>
              </w:rPr>
              <w:t>5 环保投资一览表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5516"/>
              <w:gridCol w:w="1381"/>
            </w:tblGrid>
            <w:tr w:rsidR="00CF3ABB">
              <w:trPr>
                <w:jc w:val="center"/>
              </w:trPr>
              <w:tc>
                <w:tcPr>
                  <w:tcW w:w="7350" w:type="dxa"/>
                  <w:gridSpan w:val="2"/>
                  <w:vAlign w:val="center"/>
                </w:tcPr>
                <w:p w:rsidR="00CF3ABB" w:rsidRDefault="00F321AE">
                  <w:pPr>
                    <w:jc w:val="center"/>
                    <w:rPr>
                      <w:rFonts w:ascii="宋体" w:hAnsi="宋体"/>
                      <w:szCs w:val="21"/>
                    </w:rPr>
                  </w:pPr>
                  <w:r>
                    <w:rPr>
                      <w:rFonts w:ascii="宋体" w:hAnsi="宋体"/>
                      <w:szCs w:val="21"/>
                    </w:rPr>
                    <w:t>项目名称</w:t>
                  </w:r>
                </w:p>
              </w:tc>
              <w:tc>
                <w:tcPr>
                  <w:tcW w:w="1381" w:type="dxa"/>
                  <w:vAlign w:val="center"/>
                </w:tcPr>
                <w:p w:rsidR="00CF3ABB" w:rsidRDefault="00F321AE">
                  <w:pPr>
                    <w:jc w:val="center"/>
                    <w:rPr>
                      <w:rFonts w:ascii="宋体" w:hAnsi="宋体"/>
                      <w:szCs w:val="21"/>
                    </w:rPr>
                  </w:pPr>
                  <w:r>
                    <w:rPr>
                      <w:rFonts w:ascii="宋体" w:hAnsi="宋体"/>
                      <w:szCs w:val="21"/>
                    </w:rPr>
                    <w:t>投资(万元)</w:t>
                  </w:r>
                </w:p>
              </w:tc>
            </w:tr>
            <w:tr w:rsidR="00CF3ABB">
              <w:trPr>
                <w:trHeight w:val="158"/>
                <w:jc w:val="center"/>
              </w:trPr>
              <w:tc>
                <w:tcPr>
                  <w:tcW w:w="1834" w:type="dxa"/>
                  <w:vAlign w:val="center"/>
                </w:tcPr>
                <w:p w:rsidR="00CF3ABB" w:rsidRDefault="00F321AE">
                  <w:pPr>
                    <w:jc w:val="center"/>
                    <w:rPr>
                      <w:rFonts w:ascii="宋体" w:hAnsi="宋体"/>
                      <w:szCs w:val="21"/>
                    </w:rPr>
                  </w:pPr>
                  <w:r>
                    <w:rPr>
                      <w:rFonts w:ascii="宋体" w:hAnsi="宋体"/>
                      <w:szCs w:val="21"/>
                    </w:rPr>
                    <w:t>固</w:t>
                  </w:r>
                  <w:proofErr w:type="gramStart"/>
                  <w:r>
                    <w:rPr>
                      <w:rFonts w:ascii="宋体" w:hAnsi="宋体"/>
                      <w:szCs w:val="21"/>
                    </w:rPr>
                    <w:t>废处理</w:t>
                  </w:r>
                  <w:proofErr w:type="gramEnd"/>
                  <w:r>
                    <w:rPr>
                      <w:rFonts w:ascii="宋体" w:hAnsi="宋体"/>
                      <w:szCs w:val="21"/>
                    </w:rPr>
                    <w:t>设施</w:t>
                  </w:r>
                </w:p>
              </w:tc>
              <w:tc>
                <w:tcPr>
                  <w:tcW w:w="5516" w:type="dxa"/>
                  <w:vAlign w:val="center"/>
                </w:tcPr>
                <w:p w:rsidR="00CF3ABB" w:rsidRDefault="00F321AE">
                  <w:pPr>
                    <w:rPr>
                      <w:rFonts w:ascii="宋体" w:hAnsi="宋体"/>
                      <w:szCs w:val="21"/>
                    </w:rPr>
                  </w:pPr>
                  <w:r>
                    <w:rPr>
                      <w:rFonts w:ascii="宋体" w:hAnsi="宋体"/>
                      <w:szCs w:val="21"/>
                    </w:rPr>
                    <w:t>垃圾收集设施</w:t>
                  </w:r>
                </w:p>
              </w:tc>
              <w:tc>
                <w:tcPr>
                  <w:tcW w:w="1381" w:type="dxa"/>
                  <w:vAlign w:val="center"/>
                </w:tcPr>
                <w:p w:rsidR="00CF3ABB" w:rsidRDefault="00F321AE">
                  <w:pPr>
                    <w:jc w:val="center"/>
                    <w:rPr>
                      <w:rFonts w:ascii="宋体" w:hAnsi="宋体"/>
                      <w:szCs w:val="21"/>
                    </w:rPr>
                  </w:pPr>
                  <w:r>
                    <w:rPr>
                      <w:rFonts w:ascii="宋体" w:hAnsi="宋体" w:hint="eastAsia"/>
                      <w:szCs w:val="21"/>
                    </w:rPr>
                    <w:t>2</w:t>
                  </w:r>
                </w:p>
              </w:tc>
            </w:tr>
            <w:tr w:rsidR="00CF3ABB">
              <w:trPr>
                <w:trHeight w:val="158"/>
                <w:jc w:val="center"/>
              </w:trPr>
              <w:tc>
                <w:tcPr>
                  <w:tcW w:w="1834" w:type="dxa"/>
                  <w:vAlign w:val="center"/>
                </w:tcPr>
                <w:p w:rsidR="00CF3ABB" w:rsidRDefault="00F321AE">
                  <w:pPr>
                    <w:jc w:val="center"/>
                    <w:rPr>
                      <w:rFonts w:ascii="宋体" w:hAnsi="宋体"/>
                      <w:szCs w:val="21"/>
                    </w:rPr>
                  </w:pPr>
                  <w:r>
                    <w:rPr>
                      <w:rFonts w:ascii="宋体" w:hAnsi="宋体"/>
                      <w:szCs w:val="21"/>
                    </w:rPr>
                    <w:t>废水处理设施</w:t>
                  </w:r>
                </w:p>
              </w:tc>
              <w:tc>
                <w:tcPr>
                  <w:tcW w:w="5516" w:type="dxa"/>
                  <w:vAlign w:val="center"/>
                </w:tcPr>
                <w:p w:rsidR="00CF3ABB" w:rsidRDefault="00F321AE">
                  <w:pPr>
                    <w:rPr>
                      <w:rFonts w:ascii="宋体" w:hAnsi="宋体"/>
                      <w:szCs w:val="21"/>
                    </w:rPr>
                  </w:pPr>
                  <w:r>
                    <w:rPr>
                      <w:rFonts w:ascii="宋体" w:hAnsi="宋体" w:hint="eastAsia"/>
                      <w:szCs w:val="21"/>
                    </w:rPr>
                    <w:t>地埋式一体化污水处理装置</w:t>
                  </w:r>
                </w:p>
              </w:tc>
              <w:tc>
                <w:tcPr>
                  <w:tcW w:w="1381" w:type="dxa"/>
                  <w:vAlign w:val="center"/>
                </w:tcPr>
                <w:p w:rsidR="00CF3ABB" w:rsidRDefault="00F321AE">
                  <w:pPr>
                    <w:jc w:val="center"/>
                    <w:rPr>
                      <w:rFonts w:ascii="宋体" w:hAnsi="宋体"/>
                      <w:szCs w:val="21"/>
                    </w:rPr>
                  </w:pPr>
                  <w:r>
                    <w:rPr>
                      <w:rFonts w:ascii="宋体" w:hAnsi="宋体" w:hint="eastAsia"/>
                      <w:szCs w:val="21"/>
                    </w:rPr>
                    <w:t>30</w:t>
                  </w:r>
                </w:p>
              </w:tc>
            </w:tr>
            <w:tr w:rsidR="00CF3ABB">
              <w:trPr>
                <w:jc w:val="center"/>
              </w:trPr>
              <w:tc>
                <w:tcPr>
                  <w:tcW w:w="1834" w:type="dxa"/>
                  <w:vAlign w:val="center"/>
                </w:tcPr>
                <w:p w:rsidR="00CF3ABB" w:rsidRDefault="00F321AE">
                  <w:pPr>
                    <w:jc w:val="center"/>
                    <w:rPr>
                      <w:rFonts w:ascii="宋体" w:hAnsi="宋体"/>
                      <w:szCs w:val="21"/>
                    </w:rPr>
                  </w:pPr>
                  <w:r>
                    <w:rPr>
                      <w:rFonts w:ascii="宋体" w:hAnsi="宋体"/>
                      <w:szCs w:val="21"/>
                    </w:rPr>
                    <w:t>合计</w:t>
                  </w:r>
                </w:p>
              </w:tc>
              <w:tc>
                <w:tcPr>
                  <w:tcW w:w="5516" w:type="dxa"/>
                  <w:vAlign w:val="center"/>
                </w:tcPr>
                <w:p w:rsidR="00CF3ABB" w:rsidRDefault="00CF3ABB">
                  <w:pPr>
                    <w:jc w:val="center"/>
                    <w:rPr>
                      <w:rFonts w:ascii="宋体" w:hAnsi="宋体"/>
                      <w:szCs w:val="21"/>
                    </w:rPr>
                  </w:pPr>
                </w:p>
              </w:tc>
              <w:tc>
                <w:tcPr>
                  <w:tcW w:w="1381" w:type="dxa"/>
                  <w:vAlign w:val="center"/>
                </w:tcPr>
                <w:p w:rsidR="00CF3ABB" w:rsidRDefault="00F321AE">
                  <w:pPr>
                    <w:jc w:val="center"/>
                    <w:rPr>
                      <w:rFonts w:ascii="宋体" w:hAnsi="宋体"/>
                      <w:szCs w:val="21"/>
                    </w:rPr>
                  </w:pPr>
                  <w:r>
                    <w:rPr>
                      <w:rFonts w:ascii="宋体" w:hAnsi="宋体" w:hint="eastAsia"/>
                      <w:szCs w:val="21"/>
                    </w:rPr>
                    <w:t>32</w:t>
                  </w:r>
                </w:p>
              </w:tc>
            </w:tr>
          </w:tbl>
          <w:p w:rsidR="00CF3ABB" w:rsidRDefault="00F321AE">
            <w:pPr>
              <w:spacing w:line="360" w:lineRule="auto"/>
              <w:ind w:firstLineChars="196" w:firstLine="472"/>
              <w:rPr>
                <w:rFonts w:ascii="宋体" w:hAnsi="宋体"/>
                <w:b/>
                <w:sz w:val="24"/>
              </w:rPr>
            </w:pPr>
            <w:r>
              <w:rPr>
                <w:rFonts w:ascii="宋体" w:hAnsi="宋体" w:hint="eastAsia"/>
                <w:b/>
                <w:sz w:val="24"/>
              </w:rPr>
              <w:t>二、</w:t>
            </w:r>
            <w:r>
              <w:rPr>
                <w:rFonts w:ascii="宋体" w:hAnsi="宋体"/>
                <w:b/>
                <w:sz w:val="24"/>
              </w:rPr>
              <w:t>“三同时”验收</w:t>
            </w:r>
          </w:p>
          <w:p w:rsidR="00CF3ABB" w:rsidRDefault="00F321AE">
            <w:pPr>
              <w:spacing w:line="360" w:lineRule="auto"/>
              <w:ind w:firstLineChars="200" w:firstLine="480"/>
              <w:rPr>
                <w:rFonts w:ascii="宋体" w:hAnsi="宋体"/>
                <w:sz w:val="24"/>
              </w:rPr>
            </w:pPr>
            <w:r>
              <w:rPr>
                <w:rFonts w:ascii="宋体" w:hAnsi="宋体" w:hint="eastAsia"/>
                <w:sz w:val="24"/>
              </w:rPr>
              <w:t>为加强建设项目竣工环境保护验收管理，监督落实环境保护设施与建设项目主体工程同时投产或者使用，以及落实其他需配套采取的环境保护措施，防治环境污染和生态破坏，根据《建设项目环境保护管理条例》和《中华人民共和国环境保护法》（第二十六条）“建设项目中防治污染的设施，必须与主体工程同时设计、同时施工、同时投产使用。防治污染的设施必须经原环境保护行政主管部门验收合格后，该建设项目方可投入生产或者使用”。</w:t>
            </w:r>
          </w:p>
          <w:p w:rsidR="00CF3ABB" w:rsidRDefault="00F321AE">
            <w:pPr>
              <w:spacing w:line="360" w:lineRule="auto"/>
              <w:ind w:firstLineChars="200" w:firstLine="480"/>
              <w:rPr>
                <w:rFonts w:ascii="宋体" w:hAnsi="宋体"/>
                <w:b/>
                <w:bCs/>
                <w:sz w:val="24"/>
              </w:rPr>
            </w:pPr>
            <w:r>
              <w:rPr>
                <w:rFonts w:ascii="宋体" w:hAnsi="宋体" w:hint="eastAsia"/>
                <w:sz w:val="24"/>
              </w:rPr>
              <w:t>按照《建设项目竣工环境保护验收管理办法》中的要求，应在项目投入使用后三个月内向负责审批本项目的</w:t>
            </w:r>
            <w:r>
              <w:rPr>
                <w:rFonts w:ascii="宋体" w:hAnsi="宋体"/>
                <w:sz w:val="24"/>
              </w:rPr>
              <w:t>环境保护行政主管部门</w:t>
            </w:r>
            <w:r>
              <w:rPr>
                <w:rFonts w:ascii="宋体" w:hAnsi="宋体" w:hint="eastAsia"/>
                <w:sz w:val="24"/>
              </w:rPr>
              <w:t>申请环保验收并组织环境监测，项目在进行三同时验收时必须达到下述要求。</w:t>
            </w:r>
          </w:p>
          <w:p w:rsidR="00CF3ABB" w:rsidRDefault="00F321AE">
            <w:pPr>
              <w:adjustRightInd w:val="0"/>
              <w:snapToGrid w:val="0"/>
              <w:spacing w:line="360" w:lineRule="auto"/>
              <w:jc w:val="center"/>
              <w:rPr>
                <w:rFonts w:ascii="宋体" w:hAnsi="宋体"/>
                <w:sz w:val="24"/>
              </w:rPr>
            </w:pPr>
            <w:r>
              <w:rPr>
                <w:rFonts w:ascii="宋体" w:hAnsi="宋体"/>
                <w:sz w:val="24"/>
              </w:rPr>
              <w:t>表</w:t>
            </w:r>
            <w:r>
              <w:rPr>
                <w:rFonts w:ascii="宋体" w:hAnsi="宋体" w:hint="eastAsia"/>
                <w:sz w:val="24"/>
              </w:rPr>
              <w:t>1</w:t>
            </w:r>
            <w:r>
              <w:rPr>
                <w:rFonts w:ascii="宋体" w:hAnsi="宋体"/>
                <w:sz w:val="24"/>
              </w:rPr>
              <w:t>6 “三同时”验收一览表</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340"/>
              <w:gridCol w:w="4701"/>
            </w:tblGrid>
            <w:tr w:rsidR="00CF3ABB">
              <w:trPr>
                <w:jc w:val="center"/>
              </w:trPr>
              <w:tc>
                <w:tcPr>
                  <w:tcW w:w="690" w:type="dxa"/>
                  <w:vAlign w:val="center"/>
                </w:tcPr>
                <w:p w:rsidR="00CF3ABB" w:rsidRDefault="00F321AE">
                  <w:pPr>
                    <w:jc w:val="center"/>
                    <w:rPr>
                      <w:rFonts w:ascii="宋体" w:hAnsi="宋体"/>
                      <w:szCs w:val="21"/>
                    </w:rPr>
                  </w:pPr>
                  <w:r>
                    <w:rPr>
                      <w:rFonts w:ascii="宋体" w:hAnsi="宋体" w:hint="eastAsia"/>
                      <w:szCs w:val="21"/>
                    </w:rPr>
                    <w:t>项目</w:t>
                  </w:r>
                </w:p>
              </w:tc>
              <w:tc>
                <w:tcPr>
                  <w:tcW w:w="3340" w:type="dxa"/>
                  <w:vAlign w:val="center"/>
                </w:tcPr>
                <w:p w:rsidR="00CF3ABB" w:rsidRDefault="00F321AE">
                  <w:pPr>
                    <w:jc w:val="center"/>
                    <w:rPr>
                      <w:rFonts w:ascii="宋体" w:hAnsi="宋体"/>
                      <w:szCs w:val="21"/>
                    </w:rPr>
                  </w:pPr>
                  <w:r>
                    <w:rPr>
                      <w:rFonts w:ascii="宋体" w:hAnsi="宋体"/>
                      <w:szCs w:val="21"/>
                    </w:rPr>
                    <w:t>验收要求</w:t>
                  </w:r>
                </w:p>
              </w:tc>
              <w:tc>
                <w:tcPr>
                  <w:tcW w:w="4701" w:type="dxa"/>
                  <w:vAlign w:val="center"/>
                </w:tcPr>
                <w:p w:rsidR="00CF3ABB" w:rsidRDefault="00F321AE">
                  <w:pPr>
                    <w:jc w:val="center"/>
                    <w:rPr>
                      <w:rFonts w:ascii="宋体" w:hAnsi="宋体"/>
                      <w:szCs w:val="21"/>
                    </w:rPr>
                  </w:pPr>
                  <w:r>
                    <w:rPr>
                      <w:rFonts w:ascii="宋体" w:hAnsi="宋体"/>
                      <w:szCs w:val="21"/>
                    </w:rPr>
                    <w:t>达标要求</w:t>
                  </w:r>
                </w:p>
              </w:tc>
            </w:tr>
            <w:tr w:rsidR="00CF3ABB">
              <w:trPr>
                <w:trHeight w:val="758"/>
                <w:jc w:val="center"/>
              </w:trPr>
              <w:tc>
                <w:tcPr>
                  <w:tcW w:w="690" w:type="dxa"/>
                  <w:vAlign w:val="center"/>
                </w:tcPr>
                <w:p w:rsidR="00CF3ABB" w:rsidRDefault="00F321AE">
                  <w:pPr>
                    <w:jc w:val="center"/>
                    <w:rPr>
                      <w:rFonts w:ascii="宋体" w:hAnsi="宋体"/>
                      <w:szCs w:val="21"/>
                    </w:rPr>
                  </w:pPr>
                  <w:r>
                    <w:rPr>
                      <w:rFonts w:ascii="宋体" w:hAnsi="宋体"/>
                      <w:szCs w:val="21"/>
                    </w:rPr>
                    <w:t>废水</w:t>
                  </w:r>
                </w:p>
              </w:tc>
              <w:tc>
                <w:tcPr>
                  <w:tcW w:w="3340" w:type="dxa"/>
                  <w:vAlign w:val="center"/>
                </w:tcPr>
                <w:p w:rsidR="00CF3ABB" w:rsidRDefault="00F321AE">
                  <w:pPr>
                    <w:jc w:val="center"/>
                    <w:rPr>
                      <w:rFonts w:ascii="宋体" w:hAnsi="宋体"/>
                      <w:szCs w:val="21"/>
                    </w:rPr>
                  </w:pPr>
                  <w:r>
                    <w:rPr>
                      <w:rFonts w:ascii="宋体" w:hAnsi="宋体"/>
                      <w:szCs w:val="21"/>
                    </w:rPr>
                    <w:t>项目废水排入</w:t>
                  </w:r>
                  <w:r>
                    <w:rPr>
                      <w:rFonts w:ascii="宋体" w:hAnsi="宋体" w:hint="eastAsia"/>
                      <w:szCs w:val="21"/>
                    </w:rPr>
                    <w:t>地埋式一体化污水处理装置</w:t>
                  </w:r>
                  <w:r>
                    <w:rPr>
                      <w:rFonts w:ascii="宋体" w:hAnsi="宋体"/>
                      <w:szCs w:val="21"/>
                    </w:rPr>
                    <w:t>处理</w:t>
                  </w:r>
                </w:p>
              </w:tc>
              <w:tc>
                <w:tcPr>
                  <w:tcW w:w="4701" w:type="dxa"/>
                  <w:vAlign w:val="center"/>
                </w:tcPr>
                <w:p w:rsidR="00CF3ABB" w:rsidRDefault="00F321AE">
                  <w:pPr>
                    <w:jc w:val="center"/>
                    <w:rPr>
                      <w:rFonts w:ascii="宋体" w:hAnsi="宋体"/>
                      <w:szCs w:val="21"/>
                    </w:rPr>
                  </w:pPr>
                  <w:r>
                    <w:rPr>
                      <w:rFonts w:ascii="宋体" w:hAnsi="宋体"/>
                      <w:szCs w:val="21"/>
                    </w:rPr>
                    <w:t>出水达到</w:t>
                  </w:r>
                  <w:r>
                    <w:rPr>
                      <w:rFonts w:ascii="宋体" w:hAnsi="宋体" w:hint="eastAsia"/>
                      <w:szCs w:val="21"/>
                    </w:rPr>
                    <w:t>《污水综合排放标准》（GB8978-1996）表4中的一级标准</w:t>
                  </w:r>
                </w:p>
              </w:tc>
            </w:tr>
            <w:tr w:rsidR="00CF3ABB">
              <w:trPr>
                <w:jc w:val="center"/>
              </w:trPr>
              <w:tc>
                <w:tcPr>
                  <w:tcW w:w="690" w:type="dxa"/>
                  <w:vAlign w:val="center"/>
                </w:tcPr>
                <w:p w:rsidR="00CF3ABB" w:rsidRDefault="00F321AE">
                  <w:pPr>
                    <w:jc w:val="center"/>
                    <w:rPr>
                      <w:rFonts w:ascii="宋体" w:hAnsi="宋体"/>
                      <w:szCs w:val="21"/>
                    </w:rPr>
                  </w:pPr>
                  <w:r>
                    <w:rPr>
                      <w:rFonts w:ascii="宋体" w:hAnsi="宋体"/>
                      <w:szCs w:val="21"/>
                    </w:rPr>
                    <w:t>噪声</w:t>
                  </w:r>
                </w:p>
              </w:tc>
              <w:tc>
                <w:tcPr>
                  <w:tcW w:w="3340" w:type="dxa"/>
                  <w:vAlign w:val="center"/>
                </w:tcPr>
                <w:p w:rsidR="00CF3ABB" w:rsidRDefault="00F321AE">
                  <w:pPr>
                    <w:jc w:val="center"/>
                    <w:rPr>
                      <w:rFonts w:ascii="宋体" w:hAnsi="宋体"/>
                      <w:szCs w:val="21"/>
                    </w:rPr>
                  </w:pPr>
                  <w:r>
                    <w:rPr>
                      <w:rFonts w:ascii="宋体" w:hAnsi="宋体" w:hint="eastAsia"/>
                      <w:szCs w:val="21"/>
                    </w:rPr>
                    <w:t>外墙内侧、顶棚</w:t>
                  </w:r>
                  <w:r>
                    <w:rPr>
                      <w:rFonts w:ascii="宋体" w:hAnsi="宋体"/>
                      <w:szCs w:val="21"/>
                    </w:rPr>
                    <w:t>吸声处理，音响设备</w:t>
                  </w:r>
                  <w:r>
                    <w:rPr>
                      <w:rFonts w:ascii="宋体" w:hAnsi="宋体" w:hint="eastAsia"/>
                      <w:szCs w:val="21"/>
                    </w:rPr>
                    <w:t>及风机放置位置需</w:t>
                  </w:r>
                  <w:r>
                    <w:rPr>
                      <w:rFonts w:ascii="宋体" w:hAnsi="宋体"/>
                      <w:szCs w:val="21"/>
                    </w:rPr>
                    <w:t>减振处理，排风口消声处理</w:t>
                  </w:r>
                </w:p>
              </w:tc>
              <w:tc>
                <w:tcPr>
                  <w:tcW w:w="4701" w:type="dxa"/>
                  <w:vAlign w:val="center"/>
                </w:tcPr>
                <w:p w:rsidR="00CF3ABB" w:rsidRDefault="00F321AE">
                  <w:pPr>
                    <w:jc w:val="center"/>
                    <w:rPr>
                      <w:rFonts w:ascii="宋体" w:hAnsi="宋体"/>
                      <w:szCs w:val="21"/>
                    </w:rPr>
                  </w:pPr>
                  <w:r>
                    <w:rPr>
                      <w:rFonts w:ascii="宋体" w:hAnsi="宋体"/>
                      <w:szCs w:val="21"/>
                    </w:rPr>
                    <w:t>项目</w:t>
                  </w:r>
                  <w:r>
                    <w:rPr>
                      <w:rFonts w:ascii="宋体" w:hAnsi="宋体" w:hint="eastAsia"/>
                      <w:szCs w:val="21"/>
                    </w:rPr>
                    <w:t>东、西、南、北</w:t>
                  </w:r>
                  <w:r>
                    <w:rPr>
                      <w:rFonts w:ascii="宋体" w:hAnsi="宋体"/>
                      <w:szCs w:val="21"/>
                    </w:rPr>
                    <w:t>边界执行《社会生活环境噪声排放标准》</w:t>
                  </w:r>
                  <w:r>
                    <w:rPr>
                      <w:rFonts w:ascii="宋体" w:hAnsi="宋体" w:hint="eastAsia"/>
                      <w:szCs w:val="21"/>
                    </w:rPr>
                    <w:t>（</w:t>
                  </w:r>
                  <w:r>
                    <w:rPr>
                      <w:rFonts w:ascii="宋体" w:hAnsi="宋体"/>
                      <w:szCs w:val="21"/>
                    </w:rPr>
                    <w:t>GB22337-2008</w:t>
                  </w:r>
                  <w:r>
                    <w:rPr>
                      <w:rFonts w:ascii="宋体" w:hAnsi="宋体" w:hint="eastAsia"/>
                      <w:szCs w:val="21"/>
                    </w:rPr>
                    <w:t>）</w:t>
                  </w:r>
                  <w:r>
                    <w:rPr>
                      <w:rFonts w:ascii="宋体" w:hAnsi="宋体"/>
                      <w:szCs w:val="21"/>
                    </w:rPr>
                    <w:t>中2类标准</w:t>
                  </w:r>
                </w:p>
              </w:tc>
            </w:tr>
            <w:tr w:rsidR="00CF3ABB">
              <w:trPr>
                <w:trHeight w:val="658"/>
                <w:jc w:val="center"/>
              </w:trPr>
              <w:tc>
                <w:tcPr>
                  <w:tcW w:w="690" w:type="dxa"/>
                  <w:vAlign w:val="center"/>
                </w:tcPr>
                <w:p w:rsidR="00CF3ABB" w:rsidRDefault="00F321AE">
                  <w:pPr>
                    <w:jc w:val="center"/>
                    <w:rPr>
                      <w:rFonts w:ascii="宋体" w:hAnsi="宋体"/>
                      <w:szCs w:val="21"/>
                    </w:rPr>
                  </w:pPr>
                  <w:r>
                    <w:rPr>
                      <w:rFonts w:ascii="宋体" w:hAnsi="宋体"/>
                      <w:szCs w:val="21"/>
                    </w:rPr>
                    <w:t>固废</w:t>
                  </w:r>
                </w:p>
              </w:tc>
              <w:tc>
                <w:tcPr>
                  <w:tcW w:w="3340" w:type="dxa"/>
                  <w:vAlign w:val="center"/>
                </w:tcPr>
                <w:p w:rsidR="00CF3ABB" w:rsidRDefault="00F321AE">
                  <w:pPr>
                    <w:jc w:val="center"/>
                    <w:rPr>
                      <w:rFonts w:ascii="宋体" w:hAnsi="宋体"/>
                      <w:szCs w:val="21"/>
                    </w:rPr>
                  </w:pPr>
                  <w:r>
                    <w:rPr>
                      <w:rFonts w:ascii="宋体" w:hAnsi="宋体"/>
                      <w:szCs w:val="21"/>
                    </w:rPr>
                    <w:t>项目内安放垃圾收集桶</w:t>
                  </w:r>
                </w:p>
              </w:tc>
              <w:tc>
                <w:tcPr>
                  <w:tcW w:w="4701" w:type="dxa"/>
                  <w:vAlign w:val="center"/>
                </w:tcPr>
                <w:p w:rsidR="00CF3ABB" w:rsidRDefault="00F321AE">
                  <w:pPr>
                    <w:jc w:val="center"/>
                    <w:rPr>
                      <w:rFonts w:ascii="宋体" w:hAnsi="宋体"/>
                      <w:szCs w:val="21"/>
                    </w:rPr>
                  </w:pPr>
                  <w:r>
                    <w:rPr>
                      <w:rFonts w:ascii="宋体" w:hAnsi="宋体"/>
                      <w:szCs w:val="21"/>
                    </w:rPr>
                    <w:t>固体废物得到充分收集并及时清运</w:t>
                  </w:r>
                </w:p>
              </w:tc>
            </w:tr>
          </w:tbl>
          <w:p w:rsidR="00CF3ABB" w:rsidRDefault="00CF3ABB">
            <w:pPr>
              <w:rPr>
                <w:color w:val="000000"/>
                <w:sz w:val="28"/>
                <w:szCs w:val="28"/>
              </w:rPr>
            </w:pPr>
          </w:p>
        </w:tc>
      </w:tr>
    </w:tbl>
    <w:p w:rsidR="00CF3ABB" w:rsidRDefault="00F321AE">
      <w:pPr>
        <w:outlineLvl w:val="0"/>
        <w:rPr>
          <w:b/>
          <w:sz w:val="28"/>
          <w:szCs w:val="28"/>
        </w:rPr>
      </w:pPr>
      <w:r>
        <w:rPr>
          <w:rFonts w:hAnsi="宋体"/>
          <w:b/>
          <w:sz w:val="28"/>
          <w:szCs w:val="28"/>
        </w:rPr>
        <w:lastRenderedPageBreak/>
        <w:t>结论与建议</w:t>
      </w:r>
    </w:p>
    <w:tbl>
      <w:tblPr>
        <w:tblW w:w="8731" w:type="dxa"/>
        <w:jc w:val="center"/>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31"/>
      </w:tblGrid>
      <w:tr w:rsidR="00CF3ABB">
        <w:trPr>
          <w:jc w:val="center"/>
        </w:trPr>
        <w:tc>
          <w:tcPr>
            <w:tcW w:w="8731" w:type="dxa"/>
          </w:tcPr>
          <w:p w:rsidR="00CF3ABB" w:rsidRDefault="00F321AE">
            <w:pPr>
              <w:spacing w:line="360" w:lineRule="auto"/>
              <w:ind w:firstLineChars="200" w:firstLine="482"/>
              <w:rPr>
                <w:b/>
                <w:sz w:val="24"/>
              </w:rPr>
            </w:pPr>
            <w:r>
              <w:rPr>
                <w:rFonts w:hAnsi="宋体" w:hint="eastAsia"/>
                <w:b/>
                <w:sz w:val="24"/>
              </w:rPr>
              <w:t>一、</w:t>
            </w:r>
            <w:r>
              <w:rPr>
                <w:rFonts w:hAnsi="宋体"/>
                <w:b/>
                <w:sz w:val="24"/>
              </w:rPr>
              <w:t>结论</w:t>
            </w:r>
            <w:r>
              <w:rPr>
                <w:rFonts w:hAnsi="宋体" w:hint="eastAsia"/>
                <w:b/>
                <w:sz w:val="24"/>
              </w:rPr>
              <w:t>：</w:t>
            </w:r>
          </w:p>
          <w:p w:rsidR="00CF3ABB" w:rsidRDefault="00F321AE">
            <w:pPr>
              <w:spacing w:line="360" w:lineRule="auto"/>
              <w:ind w:firstLineChars="200" w:firstLine="480"/>
              <w:rPr>
                <w:rFonts w:ascii="宋体" w:hAnsi="宋体"/>
                <w:sz w:val="24"/>
              </w:rPr>
            </w:pPr>
            <w:r>
              <w:rPr>
                <w:rFonts w:ascii="宋体" w:hAnsi="宋体"/>
                <w:sz w:val="24"/>
              </w:rPr>
              <w:t>1、</w:t>
            </w:r>
            <w:r>
              <w:rPr>
                <w:rFonts w:ascii="宋体" w:hAnsi="宋体" w:cs="宋体"/>
                <w:sz w:val="24"/>
              </w:rPr>
              <w:t>本项目选址地</w:t>
            </w:r>
            <w:r>
              <w:rPr>
                <w:rFonts w:ascii="宋体" w:hAnsi="宋体" w:cs="宋体" w:hint="eastAsia"/>
                <w:sz w:val="24"/>
              </w:rPr>
              <w:t>位于</w:t>
            </w:r>
            <w:r>
              <w:rPr>
                <w:rFonts w:ascii="宋体" w:hAnsi="宋体" w:cs="宋体"/>
                <w:sz w:val="24"/>
              </w:rPr>
              <w:t>常德市柳叶湖旅游区</w:t>
            </w:r>
            <w:r>
              <w:rPr>
                <w:rFonts w:ascii="宋体" w:hint="eastAsia"/>
                <w:sz w:val="24"/>
              </w:rPr>
              <w:t>湖</w:t>
            </w:r>
            <w:proofErr w:type="gramStart"/>
            <w:r>
              <w:rPr>
                <w:rFonts w:ascii="宋体" w:hint="eastAsia"/>
                <w:sz w:val="24"/>
              </w:rPr>
              <w:t>湖</w:t>
            </w:r>
            <w:proofErr w:type="gramEnd"/>
            <w:r>
              <w:rPr>
                <w:rFonts w:ascii="宋体" w:hint="eastAsia"/>
                <w:sz w:val="24"/>
              </w:rPr>
              <w:t>仙岛，位于沿湖风光带以东，桃花岛以南</w:t>
            </w:r>
            <w:r>
              <w:rPr>
                <w:rFonts w:hAnsi="宋体" w:hint="eastAsia"/>
                <w:sz w:val="24"/>
              </w:rPr>
              <w:t>，</w:t>
            </w:r>
            <w:r>
              <w:rPr>
                <w:rFonts w:ascii="宋体" w:hAnsi="宋体"/>
                <w:sz w:val="24"/>
              </w:rPr>
              <w:t>本项目的建设符合国家产业政策，项目选址可行。</w:t>
            </w:r>
          </w:p>
          <w:p w:rsidR="00CF3ABB" w:rsidRDefault="00F321AE">
            <w:pPr>
              <w:spacing w:line="360" w:lineRule="auto"/>
              <w:ind w:firstLineChars="200" w:firstLine="480"/>
              <w:rPr>
                <w:rFonts w:ascii="宋体" w:hAnsi="宋体"/>
                <w:sz w:val="24"/>
              </w:rPr>
            </w:pPr>
            <w:r>
              <w:rPr>
                <w:rFonts w:ascii="宋体" w:hAnsi="宋体"/>
                <w:sz w:val="24"/>
              </w:rPr>
              <w:t>2、项目所在地环境空气质量符合《环境空气质量标准》</w:t>
            </w:r>
            <w:r>
              <w:rPr>
                <w:rFonts w:ascii="宋体" w:hAnsi="宋体" w:hint="eastAsia"/>
                <w:sz w:val="24"/>
              </w:rPr>
              <w:t>（</w:t>
            </w:r>
            <w:r>
              <w:rPr>
                <w:rFonts w:ascii="宋体" w:hAnsi="宋体"/>
                <w:sz w:val="24"/>
              </w:rPr>
              <w:t>GB3095-</w:t>
            </w:r>
            <w:r>
              <w:rPr>
                <w:rFonts w:ascii="宋体" w:hAnsi="宋体" w:hint="eastAsia"/>
                <w:sz w:val="24"/>
              </w:rPr>
              <w:t>2012）</w:t>
            </w:r>
            <w:r>
              <w:rPr>
                <w:rFonts w:ascii="宋体" w:hAnsi="宋体"/>
                <w:sz w:val="24"/>
              </w:rPr>
              <w:t>中二级标准；</w:t>
            </w:r>
          </w:p>
          <w:p w:rsidR="00CF3ABB" w:rsidRDefault="00F321AE">
            <w:pPr>
              <w:spacing w:line="360" w:lineRule="auto"/>
              <w:ind w:firstLineChars="200" w:firstLine="480"/>
              <w:rPr>
                <w:rFonts w:ascii="宋体" w:hAnsi="宋体"/>
                <w:color w:val="000000"/>
                <w:sz w:val="24"/>
              </w:rPr>
            </w:pPr>
            <w:r>
              <w:rPr>
                <w:rFonts w:ascii="宋体" w:hAnsi="宋体"/>
                <w:sz w:val="24"/>
              </w:rPr>
              <w:t>3、</w:t>
            </w:r>
            <w:r>
              <w:rPr>
                <w:rFonts w:ascii="宋体" w:hAnsi="宋体"/>
                <w:color w:val="000000"/>
                <w:sz w:val="24"/>
              </w:rPr>
              <w:t>柳叶湖</w:t>
            </w:r>
            <w:r>
              <w:rPr>
                <w:rFonts w:ascii="宋体" w:hAnsi="宋体" w:hint="eastAsia"/>
                <w:color w:val="000000"/>
                <w:sz w:val="24"/>
              </w:rPr>
              <w:t>三个</w:t>
            </w:r>
            <w:r>
              <w:rPr>
                <w:rFonts w:ascii="宋体" w:hAnsi="宋体"/>
                <w:color w:val="000000"/>
                <w:sz w:val="24"/>
              </w:rPr>
              <w:t>监测点位的pH、</w:t>
            </w:r>
            <w:proofErr w:type="spellStart"/>
            <w:r>
              <w:rPr>
                <w:rFonts w:ascii="宋体" w:hAnsi="宋体"/>
                <w:color w:val="000000"/>
                <w:sz w:val="24"/>
              </w:rPr>
              <w:t>COD</w:t>
            </w:r>
            <w:r>
              <w:rPr>
                <w:rFonts w:ascii="宋体" w:hAnsi="宋体"/>
                <w:color w:val="000000"/>
                <w:sz w:val="24"/>
                <w:vertAlign w:val="subscript"/>
              </w:rPr>
              <w:t>Cr</w:t>
            </w:r>
            <w:proofErr w:type="spellEnd"/>
            <w:r>
              <w:rPr>
                <w:rFonts w:ascii="宋体" w:hAnsi="宋体"/>
                <w:color w:val="000000"/>
                <w:sz w:val="24"/>
              </w:rPr>
              <w:t>、石油类、DO、氨氮、总磷</w:t>
            </w:r>
            <w:r>
              <w:rPr>
                <w:rFonts w:ascii="宋体" w:hAnsi="宋体" w:hint="eastAsia"/>
                <w:color w:val="000000"/>
                <w:sz w:val="24"/>
              </w:rPr>
              <w:t>、总氮</w:t>
            </w:r>
            <w:r>
              <w:rPr>
                <w:rFonts w:ascii="宋体" w:hAnsi="宋体"/>
                <w:color w:val="000000"/>
                <w:sz w:val="24"/>
              </w:rPr>
              <w:t>均符合《地表水环境质量标准》（GB3838-2002）中Ⅲ类标准。</w:t>
            </w:r>
          </w:p>
          <w:p w:rsidR="00CF3ABB" w:rsidRDefault="00F321AE">
            <w:pPr>
              <w:spacing w:line="360" w:lineRule="auto"/>
              <w:ind w:firstLineChars="200" w:firstLine="480"/>
              <w:rPr>
                <w:rFonts w:ascii="宋体" w:hAnsi="宋体"/>
                <w:sz w:val="24"/>
              </w:rPr>
            </w:pPr>
            <w:r>
              <w:rPr>
                <w:rFonts w:ascii="宋体" w:hAnsi="宋体"/>
                <w:sz w:val="24"/>
              </w:rPr>
              <w:t>4、</w:t>
            </w:r>
            <w:r>
              <w:rPr>
                <w:rFonts w:ascii="宋体" w:hAnsi="宋体" w:hint="eastAsia"/>
                <w:sz w:val="24"/>
              </w:rPr>
              <w:t>项目所在地东面、西面、南面、</w:t>
            </w:r>
            <w:proofErr w:type="gramStart"/>
            <w:r>
              <w:rPr>
                <w:rFonts w:ascii="宋体" w:hAnsi="宋体" w:hint="eastAsia"/>
                <w:sz w:val="24"/>
              </w:rPr>
              <w:t>北面声</w:t>
            </w:r>
            <w:proofErr w:type="gramEnd"/>
            <w:r>
              <w:rPr>
                <w:rFonts w:ascii="宋体" w:hAnsi="宋体" w:hint="eastAsia"/>
                <w:sz w:val="24"/>
              </w:rPr>
              <w:t>环境能达到</w:t>
            </w:r>
            <w:r>
              <w:rPr>
                <w:rFonts w:ascii="宋体" w:hAnsi="宋体" w:cs="宋体"/>
                <w:sz w:val="24"/>
              </w:rPr>
              <w:t>《声环境质量标准》</w:t>
            </w:r>
            <w:r>
              <w:rPr>
                <w:rFonts w:ascii="宋体" w:hAnsi="宋体" w:cs="宋体" w:hint="eastAsia"/>
                <w:sz w:val="24"/>
              </w:rPr>
              <w:t>（</w:t>
            </w:r>
            <w:r>
              <w:rPr>
                <w:rFonts w:ascii="宋体" w:hAnsi="宋体" w:cs="宋体"/>
                <w:sz w:val="24"/>
              </w:rPr>
              <w:t>GB3096-2008</w:t>
            </w:r>
            <w:r>
              <w:rPr>
                <w:rFonts w:ascii="宋体" w:hAnsi="宋体" w:cs="宋体" w:hint="eastAsia"/>
                <w:sz w:val="24"/>
              </w:rPr>
              <w:t>）</w:t>
            </w:r>
            <w:r>
              <w:rPr>
                <w:rFonts w:ascii="宋体" w:hAnsi="宋体" w:cs="宋体"/>
                <w:sz w:val="24"/>
              </w:rPr>
              <w:t>中</w:t>
            </w:r>
            <w:r>
              <w:rPr>
                <w:rFonts w:ascii="宋体" w:hAnsi="宋体" w:cs="宋体" w:hint="eastAsia"/>
                <w:sz w:val="24"/>
              </w:rPr>
              <w:t>2类标准，所在地声环境质量状况良好。</w:t>
            </w:r>
          </w:p>
          <w:p w:rsidR="00CF3ABB" w:rsidRDefault="00F321AE">
            <w:pPr>
              <w:spacing w:line="360" w:lineRule="auto"/>
              <w:ind w:firstLineChars="200" w:firstLine="480"/>
              <w:rPr>
                <w:rFonts w:ascii="宋体" w:hAnsi="宋体"/>
                <w:sz w:val="24"/>
              </w:rPr>
            </w:pPr>
            <w:r>
              <w:rPr>
                <w:rFonts w:ascii="宋体" w:hAnsi="宋体"/>
                <w:sz w:val="24"/>
              </w:rPr>
              <w:t>5、项目施工期会产生废水、废气、噪声、</w:t>
            </w:r>
            <w:proofErr w:type="gramStart"/>
            <w:r>
              <w:rPr>
                <w:rFonts w:ascii="宋体" w:hAnsi="宋体"/>
                <w:sz w:val="24"/>
              </w:rPr>
              <w:t>固废等污染</w:t>
            </w:r>
            <w:proofErr w:type="gramEnd"/>
            <w:r>
              <w:rPr>
                <w:rFonts w:ascii="宋体" w:hAnsi="宋体"/>
                <w:sz w:val="24"/>
              </w:rPr>
              <w:t>，建设单位做好如下防治措施，对周围环境影响小。</w:t>
            </w:r>
          </w:p>
          <w:p w:rsidR="00CF3ABB" w:rsidRDefault="00F321AE">
            <w:pPr>
              <w:spacing w:line="360" w:lineRule="auto"/>
              <w:ind w:firstLineChars="150" w:firstLine="360"/>
              <w:rPr>
                <w:rFonts w:ascii="宋体" w:hAnsi="宋体"/>
                <w:sz w:val="24"/>
              </w:rPr>
            </w:pPr>
            <w:r>
              <w:rPr>
                <w:rFonts w:ascii="宋体" w:hAnsi="宋体"/>
                <w:sz w:val="24"/>
              </w:rPr>
              <w:t>（1）施工期产生的废水主要为施工人员产生的生活废水，</w:t>
            </w:r>
            <w:r>
              <w:rPr>
                <w:rFonts w:ascii="宋体" w:hAnsi="宋体" w:hint="eastAsia"/>
                <w:sz w:val="24"/>
              </w:rPr>
              <w:t>依靠周边的生活污水处理设施处理后排放，对周边环境影响较小。</w:t>
            </w:r>
          </w:p>
          <w:p w:rsidR="00CF3ABB" w:rsidRDefault="00F321AE">
            <w:pPr>
              <w:spacing w:line="360" w:lineRule="auto"/>
              <w:ind w:firstLineChars="150" w:firstLine="360"/>
              <w:rPr>
                <w:rFonts w:ascii="宋体" w:hAnsi="宋体"/>
                <w:sz w:val="24"/>
              </w:rPr>
            </w:pPr>
            <w:r>
              <w:rPr>
                <w:rFonts w:ascii="宋体" w:hAnsi="宋体"/>
                <w:sz w:val="24"/>
              </w:rPr>
              <w:t>（2）在</w:t>
            </w:r>
            <w:r>
              <w:rPr>
                <w:rFonts w:ascii="宋体" w:hAnsi="宋体" w:hint="eastAsia"/>
                <w:sz w:val="24"/>
              </w:rPr>
              <w:t>施工过程中产生的大量扬尘，要实行定期洒水和及时覆盖</w:t>
            </w:r>
            <w:r>
              <w:rPr>
                <w:rFonts w:ascii="宋体" w:hAnsi="宋体"/>
                <w:sz w:val="24"/>
              </w:rPr>
              <w:t>；</w:t>
            </w:r>
          </w:p>
          <w:p w:rsidR="00CF3ABB" w:rsidRDefault="00F321AE">
            <w:pPr>
              <w:spacing w:line="360" w:lineRule="auto"/>
              <w:ind w:firstLineChars="150" w:firstLine="360"/>
              <w:rPr>
                <w:rFonts w:ascii="宋体" w:hAnsi="宋体"/>
                <w:sz w:val="24"/>
              </w:rPr>
            </w:pPr>
            <w:r>
              <w:rPr>
                <w:rFonts w:ascii="宋体" w:hAnsi="宋体"/>
                <w:sz w:val="24"/>
              </w:rPr>
              <w:t>（3）合理安排施工时间，22:00-6:00，12:00-14:30严禁进行锯木、钻孔等高噪声施工作业，晚上禁止施工，设置单独；对施工设备加强检查、维修和保养，保持润滑，使设备处于良好的运行状态；施工工程禁止大声喧哗；</w:t>
            </w:r>
          </w:p>
          <w:p w:rsidR="00CF3ABB" w:rsidRDefault="00F321AE">
            <w:pPr>
              <w:spacing w:line="360" w:lineRule="auto"/>
              <w:ind w:firstLineChars="150" w:firstLine="360"/>
              <w:rPr>
                <w:rFonts w:ascii="宋体" w:hAnsi="宋体"/>
                <w:sz w:val="24"/>
              </w:rPr>
            </w:pPr>
            <w:r>
              <w:rPr>
                <w:rFonts w:ascii="宋体" w:hAnsi="宋体"/>
                <w:sz w:val="24"/>
              </w:rPr>
              <w:t>（4）建设单位对建筑垃圾进行分类，能回收利用外卖给废品回收部门回收利用，如纸板、钢筋、铁丝、螺丝等。不能回收利用的收集后与生活垃圾一起外运至垃圾中转站，对外界不会产生不利影响。</w:t>
            </w:r>
          </w:p>
          <w:p w:rsidR="00CF3ABB" w:rsidRDefault="00F321AE">
            <w:pPr>
              <w:spacing w:line="360" w:lineRule="auto"/>
              <w:ind w:firstLineChars="200" w:firstLine="480"/>
              <w:rPr>
                <w:rFonts w:ascii="宋体" w:hAnsi="宋体"/>
                <w:sz w:val="24"/>
              </w:rPr>
            </w:pPr>
            <w:r>
              <w:rPr>
                <w:rFonts w:ascii="宋体" w:hAnsi="宋体"/>
                <w:sz w:val="24"/>
              </w:rPr>
              <w:t>6、本项目营运过程中，无废气产生，会产生废水、固体废物和噪声等污染，经过采取如下污染防治措施后，可减少各项污染物的排放量，对周边环境造成的影响较小。</w:t>
            </w:r>
          </w:p>
          <w:p w:rsidR="00CF3ABB" w:rsidRDefault="00F321AE">
            <w:pPr>
              <w:spacing w:line="360" w:lineRule="auto"/>
              <w:ind w:firstLineChars="200" w:firstLine="480"/>
              <w:rPr>
                <w:sz w:val="24"/>
              </w:rPr>
            </w:pPr>
            <w:r>
              <w:rPr>
                <w:rFonts w:hAnsi="宋体" w:hint="eastAsia"/>
                <w:sz w:val="24"/>
              </w:rPr>
              <w:t>①</w:t>
            </w:r>
            <w:r>
              <w:rPr>
                <w:rFonts w:hAnsi="宋体"/>
                <w:sz w:val="24"/>
              </w:rPr>
              <w:t>废水：</w:t>
            </w:r>
          </w:p>
          <w:p w:rsidR="00CF3ABB" w:rsidRDefault="00F321AE">
            <w:pPr>
              <w:spacing w:line="360" w:lineRule="auto"/>
              <w:ind w:firstLineChars="200" w:firstLine="480"/>
              <w:rPr>
                <w:rFonts w:ascii="宋体" w:hAnsi="宋体"/>
                <w:sz w:val="24"/>
              </w:rPr>
            </w:pPr>
            <w:r>
              <w:rPr>
                <w:rFonts w:ascii="宋体" w:hAnsi="宋体"/>
                <w:sz w:val="24"/>
              </w:rPr>
              <w:t>生活废水</w:t>
            </w:r>
            <w:r>
              <w:rPr>
                <w:rFonts w:ascii="宋体" w:hAnsi="宋体" w:hint="eastAsia"/>
                <w:sz w:val="24"/>
              </w:rPr>
              <w:t>地埋式一体化污水处理设施处理后，达标排入柳叶湖。</w:t>
            </w:r>
          </w:p>
          <w:p w:rsidR="00CF3ABB" w:rsidRDefault="00F321AE">
            <w:pPr>
              <w:spacing w:line="360" w:lineRule="auto"/>
              <w:ind w:firstLineChars="200" w:firstLine="480"/>
              <w:rPr>
                <w:sz w:val="24"/>
              </w:rPr>
            </w:pPr>
            <w:r>
              <w:rPr>
                <w:rFonts w:hAnsi="宋体" w:hint="eastAsia"/>
                <w:sz w:val="24"/>
              </w:rPr>
              <w:t>②</w:t>
            </w:r>
            <w:r>
              <w:rPr>
                <w:rFonts w:hAnsi="宋体"/>
                <w:sz w:val="24"/>
              </w:rPr>
              <w:t>噪声：</w:t>
            </w:r>
          </w:p>
          <w:p w:rsidR="00CF3ABB" w:rsidRDefault="00F321AE">
            <w:pPr>
              <w:spacing w:line="360" w:lineRule="auto"/>
              <w:ind w:firstLineChars="200" w:firstLine="480"/>
              <w:rPr>
                <w:rFonts w:ascii="宋体" w:hAnsi="宋体"/>
                <w:sz w:val="24"/>
              </w:rPr>
            </w:pPr>
            <w:r>
              <w:rPr>
                <w:rFonts w:ascii="宋体" w:hAnsi="宋体" w:hint="eastAsia"/>
                <w:sz w:val="24"/>
              </w:rPr>
              <w:t>加强景区管理，控制上岛人数，婚庆音响系统均选用小功能、振动小的全频音响并控制音量。</w:t>
            </w:r>
          </w:p>
          <w:p w:rsidR="00CF3ABB" w:rsidRDefault="00F321AE">
            <w:pPr>
              <w:spacing w:line="360" w:lineRule="auto"/>
              <w:ind w:firstLineChars="200" w:firstLine="480"/>
              <w:rPr>
                <w:rFonts w:ascii="宋体" w:hAnsi="宋体"/>
                <w:sz w:val="24"/>
              </w:rPr>
            </w:pPr>
            <w:r>
              <w:rPr>
                <w:rFonts w:ascii="宋体" w:hAnsi="宋体" w:hint="eastAsia"/>
                <w:sz w:val="24"/>
              </w:rPr>
              <w:lastRenderedPageBreak/>
              <w:t>综上所述，建设单位</w:t>
            </w:r>
            <w:r>
              <w:rPr>
                <w:rFonts w:ascii="宋体" w:hAnsi="宋体"/>
                <w:sz w:val="24"/>
              </w:rPr>
              <w:t>具体落实以上措施后，噪声</w:t>
            </w:r>
            <w:r>
              <w:rPr>
                <w:rFonts w:ascii="宋体" w:hAnsi="宋体" w:hint="eastAsia"/>
                <w:sz w:val="24"/>
              </w:rPr>
              <w:t>、</w:t>
            </w:r>
            <w:r>
              <w:rPr>
                <w:rFonts w:ascii="宋体" w:hAnsi="宋体"/>
                <w:sz w:val="24"/>
              </w:rPr>
              <w:t>废水可做到达标排放，</w:t>
            </w:r>
            <w:proofErr w:type="gramStart"/>
            <w:r>
              <w:rPr>
                <w:rFonts w:ascii="宋体" w:hAnsi="宋体"/>
                <w:sz w:val="24"/>
              </w:rPr>
              <w:t>固废可得到</w:t>
            </w:r>
            <w:proofErr w:type="gramEnd"/>
            <w:r>
              <w:rPr>
                <w:rFonts w:ascii="宋体" w:hAnsi="宋体" w:hint="eastAsia"/>
                <w:sz w:val="24"/>
              </w:rPr>
              <w:t>合理</w:t>
            </w:r>
            <w:r>
              <w:rPr>
                <w:rFonts w:ascii="宋体" w:hAnsi="宋体"/>
                <w:sz w:val="24"/>
              </w:rPr>
              <w:t>处置，对环境影响程度很小，从环保角度出发，本项目是可行的。</w:t>
            </w:r>
          </w:p>
          <w:p w:rsidR="00CF3ABB" w:rsidRDefault="00F321AE">
            <w:pPr>
              <w:spacing w:line="360" w:lineRule="auto"/>
              <w:ind w:firstLineChars="200" w:firstLine="482"/>
              <w:rPr>
                <w:rFonts w:hAnsi="宋体"/>
                <w:b/>
                <w:sz w:val="24"/>
              </w:rPr>
            </w:pPr>
            <w:r>
              <w:rPr>
                <w:rFonts w:hAnsi="宋体" w:hint="eastAsia"/>
                <w:b/>
                <w:sz w:val="24"/>
              </w:rPr>
              <w:t>二、</w:t>
            </w:r>
            <w:r>
              <w:rPr>
                <w:rFonts w:hAnsi="宋体"/>
                <w:b/>
                <w:sz w:val="24"/>
              </w:rPr>
              <w:t>建议</w:t>
            </w:r>
            <w:r>
              <w:rPr>
                <w:rFonts w:hAnsi="宋体" w:hint="eastAsia"/>
                <w:b/>
                <w:sz w:val="24"/>
              </w:rPr>
              <w:t>：</w:t>
            </w:r>
          </w:p>
          <w:p w:rsidR="00CF3ABB" w:rsidRDefault="00F321AE">
            <w:pPr>
              <w:spacing w:line="360" w:lineRule="auto"/>
              <w:ind w:firstLineChars="200" w:firstLine="480"/>
              <w:rPr>
                <w:rFonts w:ascii="宋体" w:hAnsi="宋体"/>
                <w:sz w:val="24"/>
              </w:rPr>
            </w:pPr>
            <w:r>
              <w:rPr>
                <w:rFonts w:ascii="宋体" w:hAnsi="宋体"/>
                <w:sz w:val="24"/>
              </w:rPr>
              <w:t>1、</w:t>
            </w:r>
            <w:r>
              <w:rPr>
                <w:rFonts w:ascii="宋体" w:hAnsi="宋体" w:hint="eastAsia"/>
                <w:sz w:val="24"/>
              </w:rPr>
              <w:t>严格控制上岛上产业经营项目，不得引进废水排放较大的餐饮项目。</w:t>
            </w: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p w:rsidR="00CF3ABB" w:rsidRDefault="00CF3ABB">
            <w:pPr>
              <w:spacing w:line="360" w:lineRule="auto"/>
              <w:rPr>
                <w:rFonts w:ascii="宋体" w:hAnsi="宋体"/>
                <w:sz w:val="24"/>
              </w:rPr>
            </w:pPr>
          </w:p>
        </w:tc>
      </w:tr>
      <w:tr w:rsidR="00CF3ABB">
        <w:trPr>
          <w:jc w:val="center"/>
        </w:trPr>
        <w:tc>
          <w:tcPr>
            <w:tcW w:w="8731" w:type="dxa"/>
          </w:tcPr>
          <w:p w:rsidR="00CF3ABB" w:rsidRDefault="00F321AE">
            <w:pPr>
              <w:rPr>
                <w:sz w:val="28"/>
                <w:szCs w:val="28"/>
              </w:rPr>
            </w:pPr>
            <w:r>
              <w:rPr>
                <w:rFonts w:hAnsi="宋体"/>
                <w:sz w:val="28"/>
                <w:szCs w:val="28"/>
              </w:rPr>
              <w:lastRenderedPageBreak/>
              <w:t>预审意见：</w:t>
            </w: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28"/>
                <w:szCs w:val="28"/>
              </w:rPr>
            </w:pPr>
          </w:p>
          <w:p w:rsidR="00CF3ABB" w:rsidRDefault="00CF3ABB">
            <w:pPr>
              <w:rPr>
                <w:sz w:val="28"/>
                <w:szCs w:val="28"/>
              </w:rPr>
            </w:pPr>
          </w:p>
          <w:p w:rsidR="00CF3ABB" w:rsidRDefault="00F321AE">
            <w:pPr>
              <w:ind w:firstLineChars="1650" w:firstLine="4620"/>
              <w:rPr>
                <w:sz w:val="28"/>
                <w:szCs w:val="28"/>
              </w:rPr>
            </w:pPr>
            <w:r>
              <w:rPr>
                <w:rFonts w:hAnsi="宋体"/>
                <w:sz w:val="28"/>
                <w:szCs w:val="28"/>
              </w:rPr>
              <w:t>公</w:t>
            </w:r>
            <w:r>
              <w:rPr>
                <w:sz w:val="28"/>
                <w:szCs w:val="28"/>
              </w:rPr>
              <w:t xml:space="preserve">    </w:t>
            </w:r>
            <w:r>
              <w:rPr>
                <w:rFonts w:hAnsi="宋体"/>
                <w:sz w:val="28"/>
                <w:szCs w:val="28"/>
              </w:rPr>
              <w:t>章</w:t>
            </w:r>
          </w:p>
          <w:p w:rsidR="00CF3ABB" w:rsidRDefault="00F321AE">
            <w:pPr>
              <w:rPr>
                <w:sz w:val="28"/>
                <w:szCs w:val="28"/>
              </w:rPr>
            </w:pPr>
            <w:r>
              <w:rPr>
                <w:rFonts w:hAnsi="宋体"/>
                <w:sz w:val="28"/>
                <w:szCs w:val="28"/>
              </w:rPr>
              <w:t>经办人：</w:t>
            </w:r>
          </w:p>
          <w:p w:rsidR="00CF3ABB" w:rsidRDefault="00F321AE">
            <w:pPr>
              <w:ind w:firstLineChars="2050" w:firstLine="5740"/>
              <w:rPr>
                <w:sz w:val="30"/>
                <w:szCs w:val="30"/>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r w:rsidR="00CF3ABB">
        <w:trPr>
          <w:jc w:val="center"/>
        </w:trPr>
        <w:tc>
          <w:tcPr>
            <w:tcW w:w="8731" w:type="dxa"/>
          </w:tcPr>
          <w:p w:rsidR="00CF3ABB" w:rsidRDefault="00F321AE">
            <w:pPr>
              <w:rPr>
                <w:sz w:val="28"/>
                <w:szCs w:val="28"/>
              </w:rPr>
            </w:pPr>
            <w:r>
              <w:rPr>
                <w:rFonts w:hAnsi="宋体"/>
                <w:sz w:val="28"/>
                <w:szCs w:val="28"/>
              </w:rPr>
              <w:t>下一级环境保护行政主管部门审查意见：</w:t>
            </w: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F321AE">
            <w:pPr>
              <w:ind w:firstLineChars="1650" w:firstLine="4620"/>
              <w:rPr>
                <w:sz w:val="28"/>
                <w:szCs w:val="28"/>
              </w:rPr>
            </w:pPr>
            <w:r>
              <w:rPr>
                <w:rFonts w:hAnsi="宋体"/>
                <w:sz w:val="28"/>
                <w:szCs w:val="28"/>
              </w:rPr>
              <w:t>公</w:t>
            </w:r>
            <w:r>
              <w:rPr>
                <w:sz w:val="28"/>
                <w:szCs w:val="28"/>
              </w:rPr>
              <w:t xml:space="preserve">    </w:t>
            </w:r>
            <w:r>
              <w:rPr>
                <w:rFonts w:hAnsi="宋体"/>
                <w:sz w:val="28"/>
                <w:szCs w:val="28"/>
              </w:rPr>
              <w:t>章</w:t>
            </w:r>
          </w:p>
          <w:p w:rsidR="00CF3ABB" w:rsidRDefault="00F321AE">
            <w:pPr>
              <w:rPr>
                <w:sz w:val="28"/>
                <w:szCs w:val="28"/>
              </w:rPr>
            </w:pPr>
            <w:r>
              <w:rPr>
                <w:rFonts w:hAnsi="宋体"/>
                <w:sz w:val="28"/>
                <w:szCs w:val="28"/>
              </w:rPr>
              <w:t>经办人：</w:t>
            </w:r>
          </w:p>
          <w:p w:rsidR="00CF3ABB" w:rsidRDefault="00F321AE">
            <w:pPr>
              <w:ind w:firstLineChars="2050" w:firstLine="5740"/>
              <w:rPr>
                <w:rFonts w:hAnsi="宋体"/>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r w:rsidR="00CF3ABB">
        <w:trPr>
          <w:jc w:val="center"/>
        </w:trPr>
        <w:tc>
          <w:tcPr>
            <w:tcW w:w="8731" w:type="dxa"/>
          </w:tcPr>
          <w:p w:rsidR="00CF3ABB" w:rsidRDefault="00F321AE">
            <w:pPr>
              <w:rPr>
                <w:sz w:val="28"/>
                <w:szCs w:val="28"/>
              </w:rPr>
            </w:pPr>
            <w:r>
              <w:rPr>
                <w:rFonts w:hAnsi="宋体"/>
                <w:sz w:val="28"/>
                <w:szCs w:val="28"/>
              </w:rPr>
              <w:lastRenderedPageBreak/>
              <w:t>审批意见：</w:t>
            </w: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30"/>
                <w:szCs w:val="30"/>
              </w:rPr>
            </w:pPr>
          </w:p>
          <w:p w:rsidR="00CF3ABB" w:rsidRDefault="00CF3ABB">
            <w:pPr>
              <w:rPr>
                <w:sz w:val="28"/>
                <w:szCs w:val="28"/>
              </w:rPr>
            </w:pPr>
          </w:p>
          <w:p w:rsidR="00CF3ABB" w:rsidRDefault="00F321AE">
            <w:pPr>
              <w:ind w:firstLineChars="1650" w:firstLine="4620"/>
              <w:rPr>
                <w:sz w:val="28"/>
                <w:szCs w:val="28"/>
              </w:rPr>
            </w:pPr>
            <w:r>
              <w:rPr>
                <w:rFonts w:hAnsi="宋体"/>
                <w:sz w:val="28"/>
                <w:szCs w:val="28"/>
              </w:rPr>
              <w:t>公</w:t>
            </w:r>
            <w:r>
              <w:rPr>
                <w:sz w:val="28"/>
                <w:szCs w:val="28"/>
              </w:rPr>
              <w:t xml:space="preserve">    </w:t>
            </w:r>
            <w:r>
              <w:rPr>
                <w:rFonts w:hAnsi="宋体"/>
                <w:sz w:val="28"/>
                <w:szCs w:val="28"/>
              </w:rPr>
              <w:t>章</w:t>
            </w:r>
          </w:p>
          <w:p w:rsidR="00CF3ABB" w:rsidRDefault="00F321AE">
            <w:pPr>
              <w:rPr>
                <w:sz w:val="28"/>
                <w:szCs w:val="28"/>
              </w:rPr>
            </w:pPr>
            <w:r>
              <w:rPr>
                <w:rFonts w:hAnsi="宋体"/>
                <w:sz w:val="28"/>
                <w:szCs w:val="28"/>
              </w:rPr>
              <w:t>经办人：</w:t>
            </w:r>
            <w:r>
              <w:rPr>
                <w:sz w:val="28"/>
                <w:szCs w:val="28"/>
              </w:rPr>
              <w:t xml:space="preserve">        </w:t>
            </w:r>
            <w:r>
              <w:rPr>
                <w:rFonts w:hAnsi="宋体"/>
                <w:sz w:val="28"/>
                <w:szCs w:val="28"/>
              </w:rPr>
              <w:t>主管领导：</w:t>
            </w:r>
          </w:p>
          <w:p w:rsidR="00CF3ABB" w:rsidRDefault="00F321AE">
            <w:pPr>
              <w:ind w:firstLineChars="2050" w:firstLine="5740"/>
              <w:rPr>
                <w:rFonts w:hAnsi="宋体"/>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r w:rsidR="00CF3ABB">
        <w:trPr>
          <w:jc w:val="center"/>
        </w:trPr>
        <w:tc>
          <w:tcPr>
            <w:tcW w:w="8731" w:type="dxa"/>
          </w:tcPr>
          <w:p w:rsidR="00CF3ABB" w:rsidRDefault="00CF3ABB">
            <w:pPr>
              <w:rPr>
                <w:sz w:val="30"/>
                <w:szCs w:val="30"/>
              </w:rPr>
            </w:pPr>
          </w:p>
          <w:p w:rsidR="00CF3ABB" w:rsidRDefault="00F321AE">
            <w:pPr>
              <w:jc w:val="center"/>
              <w:rPr>
                <w:sz w:val="30"/>
                <w:szCs w:val="30"/>
              </w:rPr>
            </w:pPr>
            <w:r>
              <w:rPr>
                <w:rFonts w:hAnsi="宋体"/>
                <w:sz w:val="30"/>
                <w:szCs w:val="30"/>
              </w:rPr>
              <w:t>注</w:t>
            </w:r>
            <w:r>
              <w:rPr>
                <w:sz w:val="30"/>
                <w:szCs w:val="30"/>
              </w:rPr>
              <w:t xml:space="preserve">          </w:t>
            </w:r>
            <w:r>
              <w:rPr>
                <w:rFonts w:hAnsi="宋体"/>
                <w:sz w:val="30"/>
                <w:szCs w:val="30"/>
              </w:rPr>
              <w:t>释</w:t>
            </w:r>
          </w:p>
          <w:p w:rsidR="00CF3ABB" w:rsidRDefault="00CF3ABB">
            <w:pPr>
              <w:rPr>
                <w:sz w:val="30"/>
                <w:szCs w:val="30"/>
              </w:rPr>
            </w:pPr>
          </w:p>
          <w:p w:rsidR="00CF3ABB" w:rsidRDefault="00F321AE">
            <w:pPr>
              <w:rPr>
                <w:sz w:val="30"/>
                <w:szCs w:val="30"/>
              </w:rPr>
            </w:pPr>
            <w:r>
              <w:rPr>
                <w:rFonts w:hAnsi="宋体"/>
                <w:sz w:val="30"/>
                <w:szCs w:val="30"/>
              </w:rPr>
              <w:t>一、本报告表应</w:t>
            </w:r>
            <w:proofErr w:type="gramStart"/>
            <w:r>
              <w:rPr>
                <w:rFonts w:hAnsi="宋体"/>
                <w:sz w:val="30"/>
                <w:szCs w:val="30"/>
              </w:rPr>
              <w:t>附以下</w:t>
            </w:r>
            <w:proofErr w:type="gramEnd"/>
            <w:r>
              <w:rPr>
                <w:rFonts w:hAnsi="宋体"/>
                <w:sz w:val="30"/>
                <w:szCs w:val="30"/>
              </w:rPr>
              <w:t>附件、附图：</w:t>
            </w:r>
          </w:p>
          <w:p w:rsidR="00CF3ABB" w:rsidRDefault="00F321AE">
            <w:pPr>
              <w:ind w:firstLineChars="200" w:firstLine="600"/>
              <w:rPr>
                <w:sz w:val="30"/>
                <w:szCs w:val="30"/>
              </w:rPr>
            </w:pPr>
            <w:r>
              <w:rPr>
                <w:rFonts w:hAnsi="宋体"/>
                <w:sz w:val="30"/>
                <w:szCs w:val="30"/>
              </w:rPr>
              <w:t>附件</w:t>
            </w:r>
            <w:r>
              <w:rPr>
                <w:sz w:val="30"/>
                <w:szCs w:val="30"/>
              </w:rPr>
              <w:t>1</w:t>
            </w:r>
            <w:r>
              <w:rPr>
                <w:rFonts w:hAnsi="宋体"/>
                <w:sz w:val="30"/>
                <w:szCs w:val="30"/>
              </w:rPr>
              <w:t>、</w:t>
            </w:r>
            <w:r>
              <w:rPr>
                <w:rFonts w:hAnsi="宋体" w:hint="eastAsia"/>
                <w:sz w:val="30"/>
                <w:szCs w:val="30"/>
              </w:rPr>
              <w:t>审批登记表</w:t>
            </w:r>
          </w:p>
          <w:p w:rsidR="00CF3ABB" w:rsidRDefault="00F321AE">
            <w:pPr>
              <w:ind w:firstLineChars="200" w:firstLine="600"/>
              <w:rPr>
                <w:sz w:val="30"/>
                <w:szCs w:val="30"/>
              </w:rPr>
            </w:pPr>
            <w:r>
              <w:rPr>
                <w:rFonts w:hAnsi="宋体"/>
                <w:sz w:val="30"/>
                <w:szCs w:val="30"/>
              </w:rPr>
              <w:t>附图</w:t>
            </w:r>
            <w:r>
              <w:rPr>
                <w:sz w:val="30"/>
                <w:szCs w:val="30"/>
              </w:rPr>
              <w:t>1</w:t>
            </w:r>
            <w:r>
              <w:rPr>
                <w:rFonts w:hAnsi="宋体"/>
                <w:sz w:val="30"/>
                <w:szCs w:val="30"/>
              </w:rPr>
              <w:t>、项目地理位置图</w:t>
            </w:r>
            <w:r>
              <w:rPr>
                <w:sz w:val="30"/>
                <w:szCs w:val="30"/>
              </w:rPr>
              <w:t>(</w:t>
            </w:r>
            <w:r>
              <w:rPr>
                <w:rFonts w:hAnsi="宋体"/>
                <w:sz w:val="30"/>
                <w:szCs w:val="30"/>
              </w:rPr>
              <w:t>应反映行政区划、水系、标明</w:t>
            </w:r>
            <w:proofErr w:type="gramStart"/>
            <w:r>
              <w:rPr>
                <w:rFonts w:hAnsi="宋体"/>
                <w:sz w:val="30"/>
                <w:szCs w:val="30"/>
              </w:rPr>
              <w:t>纳污口位置</w:t>
            </w:r>
            <w:proofErr w:type="gramEnd"/>
            <w:r>
              <w:rPr>
                <w:rFonts w:hAnsi="宋体"/>
                <w:sz w:val="30"/>
                <w:szCs w:val="30"/>
              </w:rPr>
              <w:t>和地形地貌等</w:t>
            </w:r>
            <w:r>
              <w:rPr>
                <w:sz w:val="30"/>
                <w:szCs w:val="30"/>
              </w:rPr>
              <w:t>)</w:t>
            </w:r>
          </w:p>
          <w:p w:rsidR="00CF3ABB" w:rsidRDefault="00F321AE">
            <w:pPr>
              <w:ind w:firstLineChars="200" w:firstLine="600"/>
              <w:rPr>
                <w:rFonts w:hAnsi="宋体"/>
                <w:sz w:val="30"/>
                <w:szCs w:val="30"/>
              </w:rPr>
            </w:pPr>
            <w:r>
              <w:rPr>
                <w:rFonts w:hAnsi="宋体"/>
                <w:sz w:val="30"/>
                <w:szCs w:val="30"/>
              </w:rPr>
              <w:t>附图</w:t>
            </w:r>
            <w:r>
              <w:rPr>
                <w:sz w:val="30"/>
                <w:szCs w:val="30"/>
              </w:rPr>
              <w:t>2</w:t>
            </w:r>
            <w:r>
              <w:rPr>
                <w:rFonts w:hAnsi="宋体"/>
                <w:sz w:val="30"/>
                <w:szCs w:val="30"/>
              </w:rPr>
              <w:t>、项目</w:t>
            </w:r>
            <w:r>
              <w:rPr>
                <w:rFonts w:hAnsi="宋体" w:hint="eastAsia"/>
                <w:sz w:val="30"/>
                <w:szCs w:val="30"/>
              </w:rPr>
              <w:t>周边环境</w:t>
            </w:r>
            <w:r>
              <w:rPr>
                <w:rFonts w:hAnsi="宋体"/>
                <w:sz w:val="30"/>
                <w:szCs w:val="30"/>
              </w:rPr>
              <w:t>关系图</w:t>
            </w:r>
          </w:p>
          <w:p w:rsidR="00CF3ABB" w:rsidRDefault="00F321AE">
            <w:pPr>
              <w:ind w:firstLineChars="200" w:firstLine="600"/>
              <w:rPr>
                <w:sz w:val="30"/>
                <w:szCs w:val="30"/>
              </w:rPr>
            </w:pPr>
            <w:r>
              <w:rPr>
                <w:rFonts w:hAnsi="宋体"/>
                <w:sz w:val="30"/>
                <w:szCs w:val="30"/>
              </w:rPr>
              <w:t>附图</w:t>
            </w:r>
            <w:r>
              <w:rPr>
                <w:rFonts w:hAnsi="宋体" w:hint="eastAsia"/>
                <w:sz w:val="30"/>
                <w:szCs w:val="30"/>
              </w:rPr>
              <w:t>3</w:t>
            </w:r>
            <w:r>
              <w:rPr>
                <w:rFonts w:hAnsi="宋体" w:hint="eastAsia"/>
                <w:sz w:val="30"/>
                <w:szCs w:val="30"/>
              </w:rPr>
              <w:t>、平面布置图</w:t>
            </w:r>
          </w:p>
          <w:p w:rsidR="00CF3ABB" w:rsidRDefault="00CF3ABB">
            <w:pPr>
              <w:rPr>
                <w:sz w:val="30"/>
                <w:szCs w:val="30"/>
              </w:rPr>
            </w:pPr>
          </w:p>
          <w:p w:rsidR="00CF3ABB" w:rsidRDefault="00F321AE">
            <w:pPr>
              <w:rPr>
                <w:sz w:val="30"/>
                <w:szCs w:val="30"/>
              </w:rPr>
            </w:pPr>
            <w:r>
              <w:rPr>
                <w:rFonts w:hAnsi="宋体"/>
                <w:sz w:val="30"/>
                <w:szCs w:val="30"/>
              </w:rPr>
              <w:t>二、如果本报告表不能说明项目产生的污染及对环境造成的影响，应进行专项评价。根据建设项目的特点和当地环境特征，应选下列</w:t>
            </w:r>
            <w:r>
              <w:rPr>
                <w:sz w:val="30"/>
                <w:szCs w:val="30"/>
              </w:rPr>
              <w:t>1-2</w:t>
            </w:r>
            <w:r>
              <w:rPr>
                <w:rFonts w:hAnsi="宋体"/>
                <w:sz w:val="30"/>
                <w:szCs w:val="30"/>
              </w:rPr>
              <w:t>项进行专项评价。</w:t>
            </w:r>
          </w:p>
          <w:p w:rsidR="00CF3ABB" w:rsidRDefault="00F321AE">
            <w:pPr>
              <w:ind w:firstLineChars="200" w:firstLine="600"/>
              <w:rPr>
                <w:sz w:val="30"/>
                <w:szCs w:val="30"/>
              </w:rPr>
            </w:pPr>
            <w:r>
              <w:rPr>
                <w:sz w:val="30"/>
                <w:szCs w:val="30"/>
              </w:rPr>
              <w:t>1</w:t>
            </w:r>
            <w:r>
              <w:rPr>
                <w:rFonts w:hAnsi="宋体"/>
                <w:sz w:val="30"/>
                <w:szCs w:val="30"/>
              </w:rPr>
              <w:t>、水环境影响专项评价</w:t>
            </w:r>
            <w:r>
              <w:rPr>
                <w:sz w:val="30"/>
                <w:szCs w:val="30"/>
              </w:rPr>
              <w:t xml:space="preserve"> (</w:t>
            </w:r>
            <w:r>
              <w:rPr>
                <w:rFonts w:hAnsi="宋体"/>
                <w:sz w:val="30"/>
                <w:szCs w:val="30"/>
              </w:rPr>
              <w:t>包括地表水和地下水</w:t>
            </w:r>
            <w:r>
              <w:rPr>
                <w:sz w:val="30"/>
                <w:szCs w:val="30"/>
              </w:rPr>
              <w:t>)</w:t>
            </w:r>
          </w:p>
          <w:p w:rsidR="00CF3ABB" w:rsidRDefault="00F321AE">
            <w:pPr>
              <w:ind w:firstLineChars="200" w:firstLine="600"/>
              <w:rPr>
                <w:sz w:val="30"/>
                <w:szCs w:val="30"/>
              </w:rPr>
            </w:pPr>
            <w:r>
              <w:rPr>
                <w:sz w:val="30"/>
                <w:szCs w:val="30"/>
              </w:rPr>
              <w:t>2</w:t>
            </w:r>
            <w:r>
              <w:rPr>
                <w:rFonts w:hAnsi="宋体"/>
                <w:sz w:val="30"/>
                <w:szCs w:val="30"/>
              </w:rPr>
              <w:t>、大气环境影响专项评价</w:t>
            </w:r>
          </w:p>
          <w:p w:rsidR="00CF3ABB" w:rsidRDefault="00F321AE">
            <w:pPr>
              <w:ind w:firstLineChars="200" w:firstLine="600"/>
              <w:rPr>
                <w:sz w:val="30"/>
                <w:szCs w:val="30"/>
              </w:rPr>
            </w:pPr>
            <w:r>
              <w:rPr>
                <w:sz w:val="30"/>
                <w:szCs w:val="30"/>
              </w:rPr>
              <w:t>3</w:t>
            </w:r>
            <w:r>
              <w:rPr>
                <w:rFonts w:hAnsi="宋体"/>
                <w:sz w:val="30"/>
                <w:szCs w:val="30"/>
              </w:rPr>
              <w:t>、声环境影响专项评价</w:t>
            </w:r>
          </w:p>
          <w:p w:rsidR="00CF3ABB" w:rsidRDefault="00F321AE">
            <w:pPr>
              <w:ind w:firstLineChars="200" w:firstLine="600"/>
              <w:rPr>
                <w:sz w:val="30"/>
                <w:szCs w:val="30"/>
              </w:rPr>
            </w:pPr>
            <w:r>
              <w:rPr>
                <w:sz w:val="30"/>
                <w:szCs w:val="30"/>
              </w:rPr>
              <w:t>4</w:t>
            </w:r>
            <w:r>
              <w:rPr>
                <w:rFonts w:hAnsi="宋体"/>
                <w:sz w:val="30"/>
                <w:szCs w:val="30"/>
              </w:rPr>
              <w:t>、固体废物影响专项评价</w:t>
            </w:r>
          </w:p>
          <w:p w:rsidR="00CF3ABB" w:rsidRDefault="00F321AE">
            <w:pPr>
              <w:ind w:firstLineChars="200" w:firstLine="600"/>
              <w:rPr>
                <w:sz w:val="30"/>
                <w:szCs w:val="30"/>
              </w:rPr>
            </w:pPr>
            <w:r>
              <w:rPr>
                <w:sz w:val="30"/>
                <w:szCs w:val="30"/>
              </w:rPr>
              <w:t>5</w:t>
            </w:r>
            <w:r>
              <w:rPr>
                <w:rFonts w:hAnsi="宋体"/>
                <w:sz w:val="30"/>
                <w:szCs w:val="30"/>
              </w:rPr>
              <w:t>、生态影响专项评价</w:t>
            </w:r>
          </w:p>
          <w:p w:rsidR="00CF3ABB" w:rsidRDefault="00F321AE">
            <w:pPr>
              <w:ind w:firstLineChars="200" w:firstLine="600"/>
              <w:rPr>
                <w:sz w:val="30"/>
                <w:szCs w:val="30"/>
              </w:rPr>
            </w:pPr>
            <w:r>
              <w:rPr>
                <w:sz w:val="30"/>
                <w:szCs w:val="30"/>
              </w:rPr>
              <w:t>6</w:t>
            </w:r>
            <w:r>
              <w:rPr>
                <w:rFonts w:hAnsi="宋体"/>
                <w:sz w:val="30"/>
                <w:szCs w:val="30"/>
              </w:rPr>
              <w:t>、土壤影响专项评价</w:t>
            </w:r>
          </w:p>
          <w:p w:rsidR="00CF3ABB" w:rsidRDefault="00F321AE">
            <w:pPr>
              <w:ind w:firstLineChars="200" w:firstLine="600"/>
              <w:rPr>
                <w:sz w:val="30"/>
                <w:szCs w:val="30"/>
              </w:rPr>
            </w:pPr>
            <w:r>
              <w:rPr>
                <w:rFonts w:hAnsi="宋体"/>
                <w:sz w:val="30"/>
                <w:szCs w:val="30"/>
              </w:rPr>
              <w:t>以上专项评价未包括的可另列专项，专项评价按照环境影响评价技术导则中的要求进行。</w:t>
            </w:r>
          </w:p>
          <w:p w:rsidR="00CF3ABB" w:rsidRDefault="00CF3ABB">
            <w:pPr>
              <w:rPr>
                <w:sz w:val="30"/>
                <w:szCs w:val="30"/>
              </w:rPr>
            </w:pPr>
          </w:p>
        </w:tc>
      </w:tr>
    </w:tbl>
    <w:p w:rsidR="00CF3ABB" w:rsidRDefault="00CF3ABB"/>
    <w:sectPr w:rsidR="00CF3ABB">
      <w:headerReference w:type="default" r:id="rId21"/>
      <w:footerReference w:type="default" r:id="rId2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50" w:rsidRDefault="000C2050">
      <w:r>
        <w:separator/>
      </w:r>
    </w:p>
  </w:endnote>
  <w:endnote w:type="continuationSeparator" w:id="0">
    <w:p w:rsidR="000C2050" w:rsidRDefault="000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BB" w:rsidRDefault="00F321A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F3ABB" w:rsidRDefault="00CF3A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28711"/>
    </w:sdtPr>
    <w:sdtEndPr/>
    <w:sdtContent>
      <w:p w:rsidR="00CF3ABB" w:rsidRDefault="00F321AE">
        <w:pPr>
          <w:pStyle w:val="a5"/>
          <w:jc w:val="center"/>
        </w:pPr>
        <w:r>
          <w:fldChar w:fldCharType="begin"/>
        </w:r>
        <w:r>
          <w:instrText>PAGE   \* MERGEFORMAT</w:instrText>
        </w:r>
        <w:r>
          <w:fldChar w:fldCharType="separate"/>
        </w:r>
        <w:r w:rsidR="00FB70D6" w:rsidRPr="00FB70D6">
          <w:rPr>
            <w:noProof/>
            <w:lang w:val="zh-CN"/>
          </w:rPr>
          <w:t>17</w:t>
        </w:r>
        <w:r>
          <w:fldChar w:fldCharType="end"/>
        </w:r>
      </w:p>
    </w:sdtContent>
  </w:sdt>
  <w:p w:rsidR="00CF3ABB" w:rsidRDefault="00CF3A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50" w:rsidRDefault="000C2050">
      <w:r>
        <w:separator/>
      </w:r>
    </w:p>
  </w:footnote>
  <w:footnote w:type="continuationSeparator" w:id="0">
    <w:p w:rsidR="000C2050" w:rsidRDefault="000C2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ABB" w:rsidRDefault="00CF3A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D5516"/>
    <w:multiLevelType w:val="multilevel"/>
    <w:tmpl w:val="36ED5516"/>
    <w:lvl w:ilvl="0">
      <w:start w:val="1"/>
      <w:numFmt w:val="none"/>
      <w:lvlText w:val="一、"/>
      <w:lvlJc w:val="left"/>
      <w:pPr>
        <w:tabs>
          <w:tab w:val="left" w:pos="950"/>
        </w:tabs>
        <w:ind w:left="950" w:hanging="480"/>
      </w:pPr>
      <w:rPr>
        <w:rFonts w:hint="default"/>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1">
    <w:nsid w:val="52C801A1"/>
    <w:multiLevelType w:val="singleLevel"/>
    <w:tmpl w:val="52C801A1"/>
    <w:lvl w:ilvl="0">
      <w:start w:val="3"/>
      <w:numFmt w:val="chineseCounting"/>
      <w:suff w:val="nothing"/>
      <w:lvlText w:val="%1、"/>
      <w:lvlJc w:val="left"/>
    </w:lvl>
  </w:abstractNum>
  <w:abstractNum w:abstractNumId="2">
    <w:nsid w:val="56DB9850"/>
    <w:multiLevelType w:val="singleLevel"/>
    <w:tmpl w:val="56DB9850"/>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DC0"/>
    <w:rsid w:val="00005EA8"/>
    <w:rsid w:val="0004700A"/>
    <w:rsid w:val="000536AE"/>
    <w:rsid w:val="00055007"/>
    <w:rsid w:val="000553CD"/>
    <w:rsid w:val="000C2050"/>
    <w:rsid w:val="000D65C7"/>
    <w:rsid w:val="00100BA1"/>
    <w:rsid w:val="00101F77"/>
    <w:rsid w:val="001511F0"/>
    <w:rsid w:val="00154899"/>
    <w:rsid w:val="001551E2"/>
    <w:rsid w:val="00162614"/>
    <w:rsid w:val="001648E3"/>
    <w:rsid w:val="00182F1E"/>
    <w:rsid w:val="00183646"/>
    <w:rsid w:val="001C5519"/>
    <w:rsid w:val="001F7461"/>
    <w:rsid w:val="00200AD3"/>
    <w:rsid w:val="00206F65"/>
    <w:rsid w:val="00220A9D"/>
    <w:rsid w:val="00222E8A"/>
    <w:rsid w:val="00237A3C"/>
    <w:rsid w:val="00242530"/>
    <w:rsid w:val="002549B4"/>
    <w:rsid w:val="002658D3"/>
    <w:rsid w:val="00271B01"/>
    <w:rsid w:val="002917F6"/>
    <w:rsid w:val="002B10EA"/>
    <w:rsid w:val="002E57FF"/>
    <w:rsid w:val="0031174C"/>
    <w:rsid w:val="00311C0D"/>
    <w:rsid w:val="003151AE"/>
    <w:rsid w:val="003632A1"/>
    <w:rsid w:val="003E0B7E"/>
    <w:rsid w:val="003F6268"/>
    <w:rsid w:val="0040307B"/>
    <w:rsid w:val="0040540B"/>
    <w:rsid w:val="00405E28"/>
    <w:rsid w:val="00413992"/>
    <w:rsid w:val="004379CB"/>
    <w:rsid w:val="004621A6"/>
    <w:rsid w:val="004734D4"/>
    <w:rsid w:val="004851E3"/>
    <w:rsid w:val="004D124E"/>
    <w:rsid w:val="004F7629"/>
    <w:rsid w:val="00507F9A"/>
    <w:rsid w:val="005107CF"/>
    <w:rsid w:val="00513559"/>
    <w:rsid w:val="0051615A"/>
    <w:rsid w:val="00537A99"/>
    <w:rsid w:val="00542E4F"/>
    <w:rsid w:val="0054522A"/>
    <w:rsid w:val="005627CD"/>
    <w:rsid w:val="00574096"/>
    <w:rsid w:val="00593B55"/>
    <w:rsid w:val="005B3493"/>
    <w:rsid w:val="005B4BDF"/>
    <w:rsid w:val="00611548"/>
    <w:rsid w:val="00633BDB"/>
    <w:rsid w:val="0064150B"/>
    <w:rsid w:val="006426AB"/>
    <w:rsid w:val="00643842"/>
    <w:rsid w:val="00684B49"/>
    <w:rsid w:val="006B4AC4"/>
    <w:rsid w:val="006F0E9D"/>
    <w:rsid w:val="006F246D"/>
    <w:rsid w:val="00735C04"/>
    <w:rsid w:val="00756FC8"/>
    <w:rsid w:val="007578C4"/>
    <w:rsid w:val="007F2122"/>
    <w:rsid w:val="008043F4"/>
    <w:rsid w:val="008162BA"/>
    <w:rsid w:val="00822D34"/>
    <w:rsid w:val="008529E1"/>
    <w:rsid w:val="008538F4"/>
    <w:rsid w:val="00874520"/>
    <w:rsid w:val="0087748A"/>
    <w:rsid w:val="00881439"/>
    <w:rsid w:val="008929FC"/>
    <w:rsid w:val="008B17C9"/>
    <w:rsid w:val="008C1626"/>
    <w:rsid w:val="008F33CF"/>
    <w:rsid w:val="00912FA9"/>
    <w:rsid w:val="0094250D"/>
    <w:rsid w:val="00951AC2"/>
    <w:rsid w:val="009871E2"/>
    <w:rsid w:val="009B1384"/>
    <w:rsid w:val="009C5269"/>
    <w:rsid w:val="009E0686"/>
    <w:rsid w:val="009E3371"/>
    <w:rsid w:val="00A0153C"/>
    <w:rsid w:val="00A111F3"/>
    <w:rsid w:val="00A400D6"/>
    <w:rsid w:val="00A428A7"/>
    <w:rsid w:val="00A74800"/>
    <w:rsid w:val="00A75578"/>
    <w:rsid w:val="00A75B8C"/>
    <w:rsid w:val="00A76DF1"/>
    <w:rsid w:val="00A8110C"/>
    <w:rsid w:val="00AA2520"/>
    <w:rsid w:val="00AD420A"/>
    <w:rsid w:val="00AF7E81"/>
    <w:rsid w:val="00B23DC0"/>
    <w:rsid w:val="00B95C6E"/>
    <w:rsid w:val="00BB6F6D"/>
    <w:rsid w:val="00BC4131"/>
    <w:rsid w:val="00BF462C"/>
    <w:rsid w:val="00C122F1"/>
    <w:rsid w:val="00C13A4A"/>
    <w:rsid w:val="00C33FF5"/>
    <w:rsid w:val="00C3743D"/>
    <w:rsid w:val="00C6541E"/>
    <w:rsid w:val="00C72C60"/>
    <w:rsid w:val="00C75058"/>
    <w:rsid w:val="00C9635F"/>
    <w:rsid w:val="00CB698A"/>
    <w:rsid w:val="00CC6595"/>
    <w:rsid w:val="00CC669C"/>
    <w:rsid w:val="00CD121A"/>
    <w:rsid w:val="00CE7141"/>
    <w:rsid w:val="00CF3ABB"/>
    <w:rsid w:val="00D66C34"/>
    <w:rsid w:val="00D7222E"/>
    <w:rsid w:val="00D7527B"/>
    <w:rsid w:val="00D9586E"/>
    <w:rsid w:val="00DA604D"/>
    <w:rsid w:val="00DB10DA"/>
    <w:rsid w:val="00DB2A57"/>
    <w:rsid w:val="00DB7F20"/>
    <w:rsid w:val="00DD2208"/>
    <w:rsid w:val="00DE2B36"/>
    <w:rsid w:val="00DE462E"/>
    <w:rsid w:val="00E21F9C"/>
    <w:rsid w:val="00E2366F"/>
    <w:rsid w:val="00E27243"/>
    <w:rsid w:val="00E6177B"/>
    <w:rsid w:val="00E64EEB"/>
    <w:rsid w:val="00E72640"/>
    <w:rsid w:val="00E73900"/>
    <w:rsid w:val="00ED5DAD"/>
    <w:rsid w:val="00ED7456"/>
    <w:rsid w:val="00EE67E4"/>
    <w:rsid w:val="00EF1AF5"/>
    <w:rsid w:val="00EF23AF"/>
    <w:rsid w:val="00EF56FB"/>
    <w:rsid w:val="00F321AE"/>
    <w:rsid w:val="00F3352E"/>
    <w:rsid w:val="00F71592"/>
    <w:rsid w:val="00F71D6E"/>
    <w:rsid w:val="00F97665"/>
    <w:rsid w:val="00FB70D6"/>
    <w:rsid w:val="00FE1FD1"/>
    <w:rsid w:val="00FE550A"/>
    <w:rsid w:val="00FF333B"/>
    <w:rsid w:val="00FF5E24"/>
    <w:rsid w:val="01C07DA7"/>
    <w:rsid w:val="031E35A6"/>
    <w:rsid w:val="034B244A"/>
    <w:rsid w:val="03D17220"/>
    <w:rsid w:val="04840E06"/>
    <w:rsid w:val="048C534E"/>
    <w:rsid w:val="08762EC0"/>
    <w:rsid w:val="0A562820"/>
    <w:rsid w:val="0AC4041D"/>
    <w:rsid w:val="0B955AF2"/>
    <w:rsid w:val="0C500860"/>
    <w:rsid w:val="0D837F3D"/>
    <w:rsid w:val="0F9B389B"/>
    <w:rsid w:val="0FEE529D"/>
    <w:rsid w:val="12EB6560"/>
    <w:rsid w:val="13566EF1"/>
    <w:rsid w:val="18E223B4"/>
    <w:rsid w:val="194E118F"/>
    <w:rsid w:val="19D97E7E"/>
    <w:rsid w:val="1AE0161B"/>
    <w:rsid w:val="207D0279"/>
    <w:rsid w:val="20D45284"/>
    <w:rsid w:val="23D608B9"/>
    <w:rsid w:val="2732202F"/>
    <w:rsid w:val="27B01FC8"/>
    <w:rsid w:val="2A4D7C67"/>
    <w:rsid w:val="2B6A1CEB"/>
    <w:rsid w:val="2E6B0746"/>
    <w:rsid w:val="2EBC408C"/>
    <w:rsid w:val="2EBD3081"/>
    <w:rsid w:val="31671AB8"/>
    <w:rsid w:val="36873284"/>
    <w:rsid w:val="36ED00CA"/>
    <w:rsid w:val="3E027E09"/>
    <w:rsid w:val="42372954"/>
    <w:rsid w:val="45A973E0"/>
    <w:rsid w:val="4A683A45"/>
    <w:rsid w:val="4ADA5741"/>
    <w:rsid w:val="4BB86B50"/>
    <w:rsid w:val="4C4C22AF"/>
    <w:rsid w:val="51AC55E1"/>
    <w:rsid w:val="51CB1446"/>
    <w:rsid w:val="527205B6"/>
    <w:rsid w:val="537F3D10"/>
    <w:rsid w:val="557A6312"/>
    <w:rsid w:val="579263C6"/>
    <w:rsid w:val="592E5242"/>
    <w:rsid w:val="597A635D"/>
    <w:rsid w:val="5993402A"/>
    <w:rsid w:val="5AF909CC"/>
    <w:rsid w:val="6288280E"/>
    <w:rsid w:val="660D4049"/>
    <w:rsid w:val="696464F3"/>
    <w:rsid w:val="696C7061"/>
    <w:rsid w:val="6A994581"/>
    <w:rsid w:val="6BD71A07"/>
    <w:rsid w:val="6CB856FA"/>
    <w:rsid w:val="6D4C576B"/>
    <w:rsid w:val="6F2C6E9D"/>
    <w:rsid w:val="71421BC5"/>
    <w:rsid w:val="736B0524"/>
    <w:rsid w:val="73E60B9A"/>
    <w:rsid w:val="74DF0E6A"/>
    <w:rsid w:val="7926383C"/>
    <w:rsid w:val="79525C7A"/>
    <w:rsid w:val="79886143"/>
    <w:rsid w:val="798E2DFA"/>
    <w:rsid w:val="79C00E08"/>
    <w:rsid w:val="7B124860"/>
    <w:rsid w:val="7B4237CD"/>
    <w:rsid w:val="7EA800EC"/>
    <w:rsid w:val="7FA55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Subtitle" w:semiHidden="0" w:uiPriority="11"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heme="minorHAnsi" w:eastAsiaTheme="minorEastAsia" w:hAnsiTheme="minorHAnsi" w:cstheme="minorBidi"/>
    </w:rPr>
  </w:style>
  <w:style w:type="paragraph" w:styleId="a4">
    <w:name w:val="Plain Text"/>
    <w:basedOn w:val="a"/>
    <w:link w:val="Char1"/>
    <w:qFormat/>
    <w:pPr>
      <w:spacing w:line="360" w:lineRule="auto"/>
      <w:ind w:firstLineChars="200" w:firstLine="480"/>
    </w:pPr>
    <w:rPr>
      <w:rFonts w:ascii="Courier New" w:hAnsi="Courier New"/>
      <w:sz w:val="24"/>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520" w:lineRule="exact"/>
      <w:ind w:firstLineChars="200" w:firstLine="560"/>
    </w:pPr>
    <w:rPr>
      <w:color w:val="000000"/>
      <w:sz w:val="28"/>
    </w:rPr>
  </w:style>
  <w:style w:type="paragraph" w:styleId="a7">
    <w:name w:val="Normal (Web)"/>
    <w:basedOn w:val="a"/>
    <w:uiPriority w:val="99"/>
    <w:unhideWhenUsed/>
    <w:qFormat/>
    <w:rPr>
      <w:sz w:val="24"/>
    </w:rPr>
  </w:style>
  <w:style w:type="paragraph" w:styleId="a8">
    <w:name w:val="Title"/>
    <w:basedOn w:val="a"/>
    <w:next w:val="a"/>
    <w:link w:val="Char3"/>
    <w:qFormat/>
    <w:pPr>
      <w:spacing w:before="240" w:after="60"/>
      <w:jc w:val="center"/>
      <w:outlineLvl w:val="0"/>
    </w:pPr>
    <w:rPr>
      <w:rFonts w:ascii="Cambria" w:hAnsi="Cambria"/>
      <w:b/>
      <w:bCs/>
      <w:sz w:val="32"/>
      <w:szCs w:val="32"/>
    </w:rPr>
  </w:style>
  <w:style w:type="character" w:styleId="a9">
    <w:name w:val="page number"/>
    <w:basedOn w:val="a0"/>
    <w:qFormat/>
  </w:style>
  <w:style w:type="character" w:styleId="aa">
    <w:name w:val="Hyperlink"/>
    <w:qFormat/>
    <w:rPr>
      <w:color w:val="0000FF"/>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3">
    <w:name w:val="标题 Char"/>
    <w:basedOn w:val="a0"/>
    <w:link w:val="a8"/>
    <w:qFormat/>
    <w:rPr>
      <w:rFonts w:ascii="Cambria" w:eastAsia="宋体" w:hAnsi="Cambria" w:cs="Times New Roman"/>
      <w:b/>
      <w:bCs/>
      <w:sz w:val="32"/>
      <w:szCs w:val="32"/>
    </w:rPr>
  </w:style>
  <w:style w:type="character" w:customStyle="1" w:styleId="Char">
    <w:name w:val="批注文字 Char"/>
    <w:link w:val="a3"/>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1Char">
    <w:name w:val="标题 1 Char"/>
    <w:basedOn w:val="a0"/>
    <w:link w:val="1"/>
    <w:qFormat/>
    <w:rPr>
      <w:rFonts w:ascii="Times New Roman" w:eastAsia="宋体" w:hAnsi="Times New Roman" w:cs="Times New Roman"/>
      <w:b/>
      <w:bCs/>
      <w:kern w:val="44"/>
      <w:sz w:val="28"/>
      <w:szCs w:val="28"/>
    </w:rPr>
  </w:style>
  <w:style w:type="character" w:customStyle="1" w:styleId="3Char">
    <w:name w:val="正文文本缩进 3 Char"/>
    <w:basedOn w:val="a0"/>
    <w:link w:val="3"/>
    <w:qFormat/>
    <w:rPr>
      <w:rFonts w:ascii="Times New Roman" w:eastAsia="宋体" w:hAnsi="Times New Roman" w:cs="Times New Roman"/>
      <w:color w:val="000000"/>
      <w:sz w:val="28"/>
      <w:szCs w:val="24"/>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1">
    <w:name w:val="纯文本 Char1"/>
    <w:link w:val="a4"/>
    <w:qFormat/>
    <w:rPr>
      <w:rFonts w:ascii="Courier New" w:eastAsia="宋体" w:hAnsi="Courier New" w:cs="Times New Roman"/>
      <w:sz w:val="24"/>
      <w:szCs w:val="20"/>
    </w:rPr>
  </w:style>
  <w:style w:type="paragraph" w:customStyle="1" w:styleId="p0">
    <w:name w:val="p0"/>
    <w:basedOn w:val="a"/>
    <w:qFormat/>
    <w:pPr>
      <w:widowControl/>
    </w:pPr>
    <w:rPr>
      <w:kern w:val="0"/>
      <w:szCs w:val="21"/>
    </w:rPr>
  </w:style>
  <w:style w:type="paragraph" w:customStyle="1" w:styleId="Char1CharCharCharCharCharCharCharCharChar">
    <w:name w:val="Char1 Char Char Char Char Char Char Char Char Char"/>
    <w:basedOn w:val="a"/>
    <w:qFormat/>
    <w:pPr>
      <w:widowControl/>
      <w:spacing w:beforeLines="100" w:before="312" w:after="160" w:line="240" w:lineRule="exact"/>
      <w:jc w:val="left"/>
    </w:pPr>
    <w:rPr>
      <w:rFonts w:ascii="Calibri" w:hAnsi="Calibri"/>
      <w:szCs w:val="22"/>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6Char">
    <w:name w:val="样式 小四 黑色 行距: 固定值 26 磅 Char"/>
    <w:link w:val="26"/>
    <w:qFormat/>
    <w:rPr>
      <w:rFonts w:eastAsia="宋体" w:cs="宋体"/>
      <w:color w:val="000000"/>
      <w:spacing w:val="6"/>
      <w:sz w:val="24"/>
    </w:rPr>
  </w:style>
  <w:style w:type="paragraph" w:customStyle="1" w:styleId="26">
    <w:name w:val="样式 小四 黑色 行距: 固定值 26 磅"/>
    <w:basedOn w:val="a"/>
    <w:link w:val="26Char"/>
    <w:qFormat/>
    <w:pPr>
      <w:spacing w:line="520" w:lineRule="exact"/>
      <w:ind w:firstLineChars="202" w:firstLine="509"/>
    </w:pPr>
    <w:rPr>
      <w:rFonts w:asciiTheme="minorHAnsi" w:hAnsiTheme="minorHAnsi" w:cs="宋体"/>
      <w:color w:val="000000"/>
      <w:spacing w:val="6"/>
      <w:sz w:val="24"/>
      <w:szCs w:val="22"/>
    </w:rPr>
  </w:style>
  <w:style w:type="paragraph" w:customStyle="1" w:styleId="15">
    <w:name w:val="样式 (符号) 宋体 小四 行距: 1.5 倍行距"/>
    <w:basedOn w:val="a"/>
    <w:qFormat/>
    <w:pPr>
      <w:spacing w:line="360" w:lineRule="auto"/>
      <w:ind w:firstLineChars="200" w:firstLine="480"/>
    </w:pPr>
    <w:rPr>
      <w:rFonts w:hAnsi="宋体" w:cs="宋体"/>
      <w:sz w:val="24"/>
    </w:rPr>
  </w:style>
  <w:style w:type="paragraph" w:customStyle="1" w:styleId="10">
    <w:name w:val="正文1"/>
    <w:basedOn w:val="a"/>
    <w:qFormat/>
    <w:pPr>
      <w:spacing w:line="440" w:lineRule="exact"/>
    </w:pPr>
    <w:rPr>
      <w:sz w:val="24"/>
      <w:szCs w:val="20"/>
    </w:rPr>
  </w:style>
  <w:style w:type="character" w:customStyle="1" w:styleId="Char5">
    <w:name w:val="标准正文 Char"/>
    <w:link w:val="ac"/>
    <w:qFormat/>
    <w:rPr>
      <w:rFonts w:ascii="宋体" w:eastAsia="宋体" w:hAnsi="宋体"/>
      <w:sz w:val="24"/>
      <w:szCs w:val="24"/>
    </w:rPr>
  </w:style>
  <w:style w:type="paragraph" w:customStyle="1" w:styleId="ac">
    <w:name w:val="标准正文"/>
    <w:basedOn w:val="a"/>
    <w:link w:val="Char5"/>
    <w:qFormat/>
    <w:pPr>
      <w:spacing w:line="360" w:lineRule="auto"/>
      <w:ind w:firstLineChars="200" w:firstLine="480"/>
    </w:pPr>
    <w:rPr>
      <w:rFonts w:ascii="宋体" w:hAnsi="宋体" w:cstheme="minorBidi"/>
      <w:sz w:val="24"/>
    </w:rPr>
  </w:style>
  <w:style w:type="character" w:customStyle="1" w:styleId="2Char">
    <w:name w:val="表格文字2 Char"/>
    <w:link w:val="2"/>
    <w:qFormat/>
    <w:rPr>
      <w:rFonts w:ascii="宋体" w:eastAsia="宋体" w:hAnsi="宋体"/>
      <w:sz w:val="24"/>
      <w:szCs w:val="24"/>
    </w:rPr>
  </w:style>
  <w:style w:type="paragraph" w:customStyle="1" w:styleId="2">
    <w:name w:val="表格文字2"/>
    <w:basedOn w:val="a"/>
    <w:link w:val="2Char"/>
    <w:qFormat/>
    <w:rPr>
      <w:rFonts w:ascii="宋体" w:hAnsi="宋体" w:cstheme="minorBidi"/>
      <w:sz w:val="24"/>
    </w:rPr>
  </w:style>
  <w:style w:type="paragraph" w:customStyle="1" w:styleId="24147">
    <w:name w:val="样式 行距: 固定值 24 磅 首行缩进:  1.47 字符"/>
    <w:basedOn w:val="a"/>
    <w:qFormat/>
    <w:pPr>
      <w:adjustRightInd w:val="0"/>
      <w:snapToGrid w:val="0"/>
      <w:spacing w:line="480" w:lineRule="exact"/>
      <w:ind w:firstLineChars="200" w:firstLine="200"/>
    </w:pPr>
    <w:rPr>
      <w:rFonts w:cs="宋体"/>
      <w:sz w:val="24"/>
    </w:rPr>
  </w:style>
  <w:style w:type="paragraph" w:customStyle="1" w:styleId="ad">
    <w:name w:val="正文五"/>
    <w:basedOn w:val="a"/>
    <w:qFormat/>
    <w:pPr>
      <w:snapToGrid w:val="0"/>
      <w:jc w:val="center"/>
    </w:pPr>
    <w:rPr>
      <w:szCs w:val="28"/>
    </w:rPr>
  </w:style>
  <w:style w:type="paragraph" w:customStyle="1" w:styleId="Char6">
    <w:name w:val="段落 Char"/>
    <w:basedOn w:val="a"/>
    <w:qFormat/>
    <w:pPr>
      <w:topLinePunct/>
      <w:adjustRightInd w:val="0"/>
      <w:spacing w:line="360" w:lineRule="auto"/>
      <w:ind w:firstLineChars="200" w:firstLine="558"/>
      <w:textAlignment w:val="baseline"/>
    </w:pPr>
    <w:rPr>
      <w:sz w:val="28"/>
    </w:rPr>
  </w:style>
  <w:style w:type="paragraph" w:styleId="ae">
    <w:name w:val="Balloon Text"/>
    <w:basedOn w:val="a"/>
    <w:link w:val="Char7"/>
    <w:uiPriority w:val="99"/>
    <w:semiHidden/>
    <w:unhideWhenUsed/>
    <w:rsid w:val="008929FC"/>
    <w:rPr>
      <w:sz w:val="18"/>
      <w:szCs w:val="18"/>
    </w:rPr>
  </w:style>
  <w:style w:type="character" w:customStyle="1" w:styleId="Char7">
    <w:name w:val="批注框文本 Char"/>
    <w:basedOn w:val="a0"/>
    <w:link w:val="ae"/>
    <w:uiPriority w:val="99"/>
    <w:semiHidden/>
    <w:rsid w:val="008929F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qFormat="1"/>
    <w:lsdException w:name="Subtitle" w:semiHidden="0" w:uiPriority="11"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360" w:lineRule="auto"/>
      <w:outlineLvl w:val="0"/>
    </w:pPr>
    <w:rPr>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rPr>
      <w:rFonts w:asciiTheme="minorHAnsi" w:eastAsiaTheme="minorEastAsia" w:hAnsiTheme="minorHAnsi" w:cstheme="minorBidi"/>
    </w:rPr>
  </w:style>
  <w:style w:type="paragraph" w:styleId="a4">
    <w:name w:val="Plain Text"/>
    <w:basedOn w:val="a"/>
    <w:link w:val="Char1"/>
    <w:qFormat/>
    <w:pPr>
      <w:spacing w:line="360" w:lineRule="auto"/>
      <w:ind w:firstLineChars="200" w:firstLine="480"/>
    </w:pPr>
    <w:rPr>
      <w:rFonts w:ascii="Courier New" w:hAnsi="Courier New"/>
      <w:sz w:val="24"/>
      <w:szCs w:val="20"/>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pPr>
      <w:spacing w:line="520" w:lineRule="exact"/>
      <w:ind w:firstLineChars="200" w:firstLine="560"/>
    </w:pPr>
    <w:rPr>
      <w:color w:val="000000"/>
      <w:sz w:val="28"/>
    </w:rPr>
  </w:style>
  <w:style w:type="paragraph" w:styleId="a7">
    <w:name w:val="Normal (Web)"/>
    <w:basedOn w:val="a"/>
    <w:uiPriority w:val="99"/>
    <w:unhideWhenUsed/>
    <w:qFormat/>
    <w:rPr>
      <w:sz w:val="24"/>
    </w:rPr>
  </w:style>
  <w:style w:type="paragraph" w:styleId="a8">
    <w:name w:val="Title"/>
    <w:basedOn w:val="a"/>
    <w:next w:val="a"/>
    <w:link w:val="Char3"/>
    <w:qFormat/>
    <w:pPr>
      <w:spacing w:before="240" w:after="60"/>
      <w:jc w:val="center"/>
      <w:outlineLvl w:val="0"/>
    </w:pPr>
    <w:rPr>
      <w:rFonts w:ascii="Cambria" w:hAnsi="Cambria"/>
      <w:b/>
      <w:bCs/>
      <w:sz w:val="32"/>
      <w:szCs w:val="32"/>
    </w:rPr>
  </w:style>
  <w:style w:type="character" w:styleId="a9">
    <w:name w:val="page number"/>
    <w:basedOn w:val="a0"/>
    <w:qFormat/>
  </w:style>
  <w:style w:type="character" w:styleId="aa">
    <w:name w:val="Hyperlink"/>
    <w:qFormat/>
    <w:rPr>
      <w:color w:val="0000FF"/>
      <w:u w:val="single"/>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3">
    <w:name w:val="标题 Char"/>
    <w:basedOn w:val="a0"/>
    <w:link w:val="a8"/>
    <w:qFormat/>
    <w:rPr>
      <w:rFonts w:ascii="Cambria" w:eastAsia="宋体" w:hAnsi="Cambria" w:cs="Times New Roman"/>
      <w:b/>
      <w:bCs/>
      <w:sz w:val="32"/>
      <w:szCs w:val="32"/>
    </w:rPr>
  </w:style>
  <w:style w:type="character" w:customStyle="1" w:styleId="Char">
    <w:name w:val="批注文字 Char"/>
    <w:link w:val="a3"/>
    <w:qFormat/>
    <w:rPr>
      <w:szCs w:val="24"/>
    </w:rPr>
  </w:style>
  <w:style w:type="character" w:customStyle="1" w:styleId="Char10">
    <w:name w:val="批注文字 Char1"/>
    <w:basedOn w:val="a0"/>
    <w:uiPriority w:val="99"/>
    <w:semiHidden/>
    <w:qFormat/>
    <w:rPr>
      <w:rFonts w:ascii="Times New Roman" w:eastAsia="宋体" w:hAnsi="Times New Roman" w:cs="Times New Roman"/>
      <w:szCs w:val="24"/>
    </w:rPr>
  </w:style>
  <w:style w:type="character" w:customStyle="1" w:styleId="1Char">
    <w:name w:val="标题 1 Char"/>
    <w:basedOn w:val="a0"/>
    <w:link w:val="1"/>
    <w:qFormat/>
    <w:rPr>
      <w:rFonts w:ascii="Times New Roman" w:eastAsia="宋体" w:hAnsi="Times New Roman" w:cs="Times New Roman"/>
      <w:b/>
      <w:bCs/>
      <w:kern w:val="44"/>
      <w:sz w:val="28"/>
      <w:szCs w:val="28"/>
    </w:rPr>
  </w:style>
  <w:style w:type="character" w:customStyle="1" w:styleId="3Char">
    <w:name w:val="正文文本缩进 3 Char"/>
    <w:basedOn w:val="a0"/>
    <w:link w:val="3"/>
    <w:qFormat/>
    <w:rPr>
      <w:rFonts w:ascii="Times New Roman" w:eastAsia="宋体" w:hAnsi="Times New Roman" w:cs="Times New Roman"/>
      <w:color w:val="000000"/>
      <w:sz w:val="28"/>
      <w:szCs w:val="24"/>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1">
    <w:name w:val="纯文本 Char1"/>
    <w:link w:val="a4"/>
    <w:qFormat/>
    <w:rPr>
      <w:rFonts w:ascii="Courier New" w:eastAsia="宋体" w:hAnsi="Courier New" w:cs="Times New Roman"/>
      <w:sz w:val="24"/>
      <w:szCs w:val="20"/>
    </w:rPr>
  </w:style>
  <w:style w:type="paragraph" w:customStyle="1" w:styleId="p0">
    <w:name w:val="p0"/>
    <w:basedOn w:val="a"/>
    <w:qFormat/>
    <w:pPr>
      <w:widowControl/>
    </w:pPr>
    <w:rPr>
      <w:kern w:val="0"/>
      <w:szCs w:val="21"/>
    </w:rPr>
  </w:style>
  <w:style w:type="paragraph" w:customStyle="1" w:styleId="Char1CharCharCharCharCharCharCharCharChar">
    <w:name w:val="Char1 Char Char Char Char Char Char Char Char Char"/>
    <w:basedOn w:val="a"/>
    <w:qFormat/>
    <w:pPr>
      <w:widowControl/>
      <w:spacing w:beforeLines="100" w:before="312" w:after="160" w:line="240" w:lineRule="exact"/>
      <w:jc w:val="left"/>
    </w:pPr>
    <w:rPr>
      <w:rFonts w:ascii="Calibri" w:hAnsi="Calibri"/>
      <w:szCs w:val="22"/>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6Char">
    <w:name w:val="样式 小四 黑色 行距: 固定值 26 磅 Char"/>
    <w:link w:val="26"/>
    <w:qFormat/>
    <w:rPr>
      <w:rFonts w:eastAsia="宋体" w:cs="宋体"/>
      <w:color w:val="000000"/>
      <w:spacing w:val="6"/>
      <w:sz w:val="24"/>
    </w:rPr>
  </w:style>
  <w:style w:type="paragraph" w:customStyle="1" w:styleId="26">
    <w:name w:val="样式 小四 黑色 行距: 固定值 26 磅"/>
    <w:basedOn w:val="a"/>
    <w:link w:val="26Char"/>
    <w:qFormat/>
    <w:pPr>
      <w:spacing w:line="520" w:lineRule="exact"/>
      <w:ind w:firstLineChars="202" w:firstLine="509"/>
    </w:pPr>
    <w:rPr>
      <w:rFonts w:asciiTheme="minorHAnsi" w:hAnsiTheme="minorHAnsi" w:cs="宋体"/>
      <w:color w:val="000000"/>
      <w:spacing w:val="6"/>
      <w:sz w:val="24"/>
      <w:szCs w:val="22"/>
    </w:rPr>
  </w:style>
  <w:style w:type="paragraph" w:customStyle="1" w:styleId="15">
    <w:name w:val="样式 (符号) 宋体 小四 行距: 1.5 倍行距"/>
    <w:basedOn w:val="a"/>
    <w:qFormat/>
    <w:pPr>
      <w:spacing w:line="360" w:lineRule="auto"/>
      <w:ind w:firstLineChars="200" w:firstLine="480"/>
    </w:pPr>
    <w:rPr>
      <w:rFonts w:hAnsi="宋体" w:cs="宋体"/>
      <w:sz w:val="24"/>
    </w:rPr>
  </w:style>
  <w:style w:type="paragraph" w:customStyle="1" w:styleId="10">
    <w:name w:val="正文1"/>
    <w:basedOn w:val="a"/>
    <w:qFormat/>
    <w:pPr>
      <w:spacing w:line="440" w:lineRule="exact"/>
    </w:pPr>
    <w:rPr>
      <w:sz w:val="24"/>
      <w:szCs w:val="20"/>
    </w:rPr>
  </w:style>
  <w:style w:type="character" w:customStyle="1" w:styleId="Char5">
    <w:name w:val="标准正文 Char"/>
    <w:link w:val="ac"/>
    <w:qFormat/>
    <w:rPr>
      <w:rFonts w:ascii="宋体" w:eastAsia="宋体" w:hAnsi="宋体"/>
      <w:sz w:val="24"/>
      <w:szCs w:val="24"/>
    </w:rPr>
  </w:style>
  <w:style w:type="paragraph" w:customStyle="1" w:styleId="ac">
    <w:name w:val="标准正文"/>
    <w:basedOn w:val="a"/>
    <w:link w:val="Char5"/>
    <w:qFormat/>
    <w:pPr>
      <w:spacing w:line="360" w:lineRule="auto"/>
      <w:ind w:firstLineChars="200" w:firstLine="480"/>
    </w:pPr>
    <w:rPr>
      <w:rFonts w:ascii="宋体" w:hAnsi="宋体" w:cstheme="minorBidi"/>
      <w:sz w:val="24"/>
    </w:rPr>
  </w:style>
  <w:style w:type="character" w:customStyle="1" w:styleId="2Char">
    <w:name w:val="表格文字2 Char"/>
    <w:link w:val="2"/>
    <w:qFormat/>
    <w:rPr>
      <w:rFonts w:ascii="宋体" w:eastAsia="宋体" w:hAnsi="宋体"/>
      <w:sz w:val="24"/>
      <w:szCs w:val="24"/>
    </w:rPr>
  </w:style>
  <w:style w:type="paragraph" w:customStyle="1" w:styleId="2">
    <w:name w:val="表格文字2"/>
    <w:basedOn w:val="a"/>
    <w:link w:val="2Char"/>
    <w:qFormat/>
    <w:rPr>
      <w:rFonts w:ascii="宋体" w:hAnsi="宋体" w:cstheme="minorBidi"/>
      <w:sz w:val="24"/>
    </w:rPr>
  </w:style>
  <w:style w:type="paragraph" w:customStyle="1" w:styleId="24147">
    <w:name w:val="样式 行距: 固定值 24 磅 首行缩进:  1.47 字符"/>
    <w:basedOn w:val="a"/>
    <w:qFormat/>
    <w:pPr>
      <w:adjustRightInd w:val="0"/>
      <w:snapToGrid w:val="0"/>
      <w:spacing w:line="480" w:lineRule="exact"/>
      <w:ind w:firstLineChars="200" w:firstLine="200"/>
    </w:pPr>
    <w:rPr>
      <w:rFonts w:cs="宋体"/>
      <w:sz w:val="24"/>
    </w:rPr>
  </w:style>
  <w:style w:type="paragraph" w:customStyle="1" w:styleId="ad">
    <w:name w:val="正文五"/>
    <w:basedOn w:val="a"/>
    <w:qFormat/>
    <w:pPr>
      <w:snapToGrid w:val="0"/>
      <w:jc w:val="center"/>
    </w:pPr>
    <w:rPr>
      <w:szCs w:val="28"/>
    </w:rPr>
  </w:style>
  <w:style w:type="paragraph" w:customStyle="1" w:styleId="Char6">
    <w:name w:val="段落 Char"/>
    <w:basedOn w:val="a"/>
    <w:qFormat/>
    <w:pPr>
      <w:topLinePunct/>
      <w:adjustRightInd w:val="0"/>
      <w:spacing w:line="360" w:lineRule="auto"/>
      <w:ind w:firstLineChars="200" w:firstLine="558"/>
      <w:textAlignment w:val="baseline"/>
    </w:pPr>
    <w:rPr>
      <w:sz w:val="28"/>
    </w:rPr>
  </w:style>
  <w:style w:type="paragraph" w:styleId="ae">
    <w:name w:val="Balloon Text"/>
    <w:basedOn w:val="a"/>
    <w:link w:val="Char7"/>
    <w:uiPriority w:val="99"/>
    <w:semiHidden/>
    <w:unhideWhenUsed/>
    <w:rsid w:val="008929FC"/>
    <w:rPr>
      <w:sz w:val="18"/>
      <w:szCs w:val="18"/>
    </w:rPr>
  </w:style>
  <w:style w:type="character" w:customStyle="1" w:styleId="Char7">
    <w:name w:val="批注框文本 Char"/>
    <w:basedOn w:val="a0"/>
    <w:link w:val="ae"/>
    <w:uiPriority w:val="99"/>
    <w:semiHidden/>
    <w:rsid w:val="008929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aike.haosou.com/doc/5423334.html"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baike.haosou.com/doc/7917311.html" TargetMode="External"/><Relationship Id="rId17" Type="http://schemas.openxmlformats.org/officeDocument/2006/relationships/hyperlink" Target="http://baike.haosou.com/doc/5968599.html" TargetMode="External"/><Relationship Id="rId2" Type="http://schemas.openxmlformats.org/officeDocument/2006/relationships/customXml" Target="../customXml/item2.xml"/><Relationship Id="rId16" Type="http://schemas.openxmlformats.org/officeDocument/2006/relationships/hyperlink" Target="http://baike.haosou.com/doc/7917311.html" TargetMode="External"/><Relationship Id="rId20" Type="http://schemas.openxmlformats.org/officeDocument/2006/relationships/image" Target="file:///D:\&#29992;&#25143;&#30446;&#24405;\&#25105;&#30340;&#25991;&#26723;\Tencent%20Files\1285347355\Image\C2C\D%5B%60_LHZPV23_~P($U%25%5B06%5B7.p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aike.haosou.com/doc/7917311.html" TargetMode="Externa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baike.haosou.com/doc/2750868.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baike.haosou.com/doc/6237842.html"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046EFF-3185-4466-A4BC-2A6D58A00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8371</Words>
  <Characters>47715</Characters>
  <Application>Microsoft Office Word</Application>
  <DocSecurity>0</DocSecurity>
  <Lines>397</Lines>
  <Paragraphs>111</Paragraphs>
  <ScaleCrop>false</ScaleCrop>
  <Company>Microsoft</Company>
  <LinksUpToDate>false</LinksUpToDate>
  <CharactersWithSpaces>55975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26</cp:revision>
  <dcterms:created xsi:type="dcterms:W3CDTF">2016-01-13T00:17:00Z</dcterms:created>
  <dcterms:modified xsi:type="dcterms:W3CDTF">2024-03-19T08:08:00Z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