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ADA" w:rsidRDefault="004B6ADA">
      <w:pPr>
        <w:jc w:val="center"/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</w:pPr>
    </w:p>
    <w:p w:rsidR="004B6ADA" w:rsidRDefault="004B6ADA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p w:rsidR="004B6ADA" w:rsidRDefault="004B6ADA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p w:rsidR="004B6ADA" w:rsidRDefault="004B6ADA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p w:rsidR="004B6ADA" w:rsidRDefault="00CF0F14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柳叶湖旅游度假区城市管理委员会办公室</w:t>
      </w:r>
    </w:p>
    <w:p w:rsidR="004B6ADA" w:rsidRDefault="00CF0F14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关于柳叶湖旅游度假区物业小区一季度考评情况的通报</w:t>
      </w:r>
    </w:p>
    <w:p w:rsidR="004B6ADA" w:rsidRDefault="00CF0F14">
      <w:pPr>
        <w:tabs>
          <w:tab w:val="left" w:pos="358"/>
        </w:tabs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ab/>
      </w:r>
    </w:p>
    <w:p w:rsidR="004B6ADA" w:rsidRDefault="00CF0F14">
      <w:pPr>
        <w:tabs>
          <w:tab w:val="left" w:pos="358"/>
        </w:tabs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全面落实区工委、管委会关于将城市管理工作的触角延伸到物业小区的指示精神，进一步强化全区物业服务管理工作，规范物业服务行为，切实提高服务质量和服务水平，不断优化人居环境，提升居民生活品质和获得感。按照《柳叶湖旅游度假区物业小区考评方案（试行）》要求，</w:t>
      </w:r>
      <w:r>
        <w:rPr>
          <w:rFonts w:ascii="仿宋" w:eastAsia="仿宋" w:hAnsi="仿宋" w:cs="仿宋" w:hint="eastAsia"/>
          <w:sz w:val="32"/>
          <w:szCs w:val="32"/>
        </w:rPr>
        <w:t>2021</w:t>
      </w:r>
      <w:r>
        <w:rPr>
          <w:rFonts w:ascii="仿宋" w:eastAsia="仿宋" w:hAnsi="仿宋" w:cs="仿宋" w:hint="eastAsia"/>
          <w:sz w:val="32"/>
          <w:szCs w:val="32"/>
        </w:rPr>
        <w:t>年启动了全区物业小区的考核评比工作，现将一季度考评情况通报如下：</w:t>
      </w:r>
    </w:p>
    <w:p w:rsidR="004B6ADA" w:rsidRDefault="00CF0F14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一、考评方式</w:t>
      </w:r>
    </w:p>
    <w:p w:rsidR="004B6ADA" w:rsidRDefault="00CF0F14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由区综合行政执法局牵头，区住建局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七里桥街道、柳叶湖街道、白鹤镇、</w:t>
      </w:r>
      <w:r>
        <w:rPr>
          <w:rFonts w:ascii="仿宋" w:eastAsia="仿宋" w:hAnsi="仿宋" w:cs="仿宋" w:hint="eastAsia"/>
          <w:sz w:val="32"/>
          <w:szCs w:val="32"/>
        </w:rPr>
        <w:t>区征拆安置事务中心、</w:t>
      </w:r>
      <w:r>
        <w:rPr>
          <w:rFonts w:ascii="仿宋" w:eastAsia="仿宋" w:hAnsi="仿宋" w:cs="仿宋" w:hint="eastAsia"/>
          <w:sz w:val="32"/>
          <w:szCs w:val="32"/>
        </w:rPr>
        <w:t>区环卫处、区市政绿化处、</w:t>
      </w:r>
      <w:r>
        <w:rPr>
          <w:rFonts w:ascii="仿宋" w:eastAsia="仿宋" w:hAnsi="仿宋" w:cs="仿宋" w:hint="eastAsia"/>
          <w:sz w:val="32"/>
          <w:szCs w:val="32"/>
        </w:rPr>
        <w:t>区</w:t>
      </w:r>
      <w:r>
        <w:rPr>
          <w:rFonts w:ascii="仿宋" w:eastAsia="仿宋" w:hAnsi="仿宋" w:cs="仿宋" w:hint="eastAsia"/>
          <w:sz w:val="32"/>
          <w:szCs w:val="32"/>
        </w:rPr>
        <w:t>卫健局、</w:t>
      </w:r>
      <w:r>
        <w:rPr>
          <w:rFonts w:ascii="仿宋" w:eastAsia="仿宋" w:hAnsi="仿宋" w:cs="仿宋" w:hint="eastAsia"/>
          <w:sz w:val="32"/>
          <w:szCs w:val="32"/>
        </w:rPr>
        <w:t>区</w:t>
      </w:r>
      <w:r>
        <w:rPr>
          <w:rFonts w:ascii="仿宋" w:eastAsia="仿宋" w:hAnsi="仿宋" w:cs="仿宋" w:hint="eastAsia"/>
          <w:sz w:val="32"/>
          <w:szCs w:val="32"/>
        </w:rPr>
        <w:t>市场监管</w:t>
      </w:r>
      <w:r>
        <w:rPr>
          <w:rFonts w:ascii="仿宋" w:eastAsia="仿宋" w:hAnsi="仿宋" w:cs="仿宋" w:hint="eastAsia"/>
          <w:sz w:val="32"/>
          <w:szCs w:val="32"/>
        </w:rPr>
        <w:t>局、</w:t>
      </w:r>
      <w:r>
        <w:rPr>
          <w:rFonts w:ascii="仿宋" w:eastAsia="仿宋" w:hAnsi="仿宋" w:cs="仿宋" w:hint="eastAsia"/>
          <w:sz w:val="32"/>
          <w:szCs w:val="32"/>
        </w:rPr>
        <w:t>区控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违拆违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办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柳叶湖消防救援大队等单位参与</w:t>
      </w:r>
      <w:r>
        <w:rPr>
          <w:rFonts w:ascii="仿宋" w:eastAsia="仿宋" w:hAnsi="仿宋" w:cs="仿宋" w:hint="eastAsia"/>
          <w:sz w:val="32"/>
          <w:szCs w:val="32"/>
        </w:rPr>
        <w:t>。采取月考核、季评比的方式，</w:t>
      </w:r>
      <w:r>
        <w:rPr>
          <w:rFonts w:ascii="仿宋" w:eastAsia="仿宋" w:hAnsi="仿宋" w:cs="仿宋" w:hint="eastAsia"/>
          <w:sz w:val="32"/>
          <w:szCs w:val="32"/>
        </w:rPr>
        <w:t>各部门</w:t>
      </w:r>
      <w:r>
        <w:rPr>
          <w:rFonts w:ascii="仿宋" w:eastAsia="仿宋" w:hAnsi="仿宋" w:cs="仿宋" w:hint="eastAsia"/>
          <w:sz w:val="32"/>
          <w:szCs w:val="32"/>
        </w:rPr>
        <w:t>通过明检、暗检、宏观考评、加分项等四个方面</w:t>
      </w:r>
      <w:r>
        <w:rPr>
          <w:rFonts w:ascii="仿宋" w:eastAsia="仿宋" w:hAnsi="仿宋" w:cs="仿宋" w:hint="eastAsia"/>
          <w:sz w:val="32"/>
          <w:szCs w:val="32"/>
        </w:rPr>
        <w:t>对考评对象进行</w:t>
      </w:r>
      <w:r>
        <w:rPr>
          <w:rFonts w:ascii="仿宋" w:eastAsia="仿宋" w:hAnsi="仿宋" w:cs="仿宋" w:hint="eastAsia"/>
          <w:sz w:val="32"/>
          <w:szCs w:val="32"/>
        </w:rPr>
        <w:t>考核、量化</w:t>
      </w:r>
      <w:r>
        <w:rPr>
          <w:rFonts w:ascii="仿宋" w:eastAsia="仿宋" w:hAnsi="仿宋" w:cs="仿宋" w:hint="eastAsia"/>
          <w:sz w:val="32"/>
          <w:szCs w:val="32"/>
        </w:rPr>
        <w:t>打分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4B6ADA" w:rsidRDefault="00CF0F14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二、考评结果</w:t>
      </w:r>
    </w:p>
    <w:p w:rsidR="004B6ADA" w:rsidRDefault="00CF0F14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通过集中考核、分类评比的方式，</w:t>
      </w:r>
      <w:r>
        <w:rPr>
          <w:rFonts w:ascii="仿宋" w:eastAsia="仿宋" w:hAnsi="仿宋" w:cs="仿宋" w:hint="eastAsia"/>
          <w:sz w:val="32"/>
          <w:szCs w:val="32"/>
        </w:rPr>
        <w:t>2021</w:t>
      </w:r>
      <w:r>
        <w:rPr>
          <w:rFonts w:ascii="仿宋" w:eastAsia="仿宋" w:hAnsi="仿宋" w:cs="仿宋" w:hint="eastAsia"/>
          <w:sz w:val="32"/>
          <w:szCs w:val="32"/>
        </w:rPr>
        <w:t>年一季度</w:t>
      </w:r>
      <w:r>
        <w:rPr>
          <w:rFonts w:ascii="仿宋" w:eastAsia="仿宋" w:hAnsi="仿宋" w:cs="仿宋" w:hint="eastAsia"/>
          <w:sz w:val="32"/>
          <w:szCs w:val="32"/>
        </w:rPr>
        <w:t>全区</w:t>
      </w:r>
      <w:r>
        <w:rPr>
          <w:rFonts w:ascii="仿宋" w:eastAsia="仿宋" w:hAnsi="仿宋" w:cs="仿宋" w:hint="eastAsia"/>
          <w:sz w:val="32"/>
          <w:szCs w:val="32"/>
        </w:rPr>
        <w:t>共评选优秀商住小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个，优秀安置小区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个；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评出较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差商住小区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个，较差安置小区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个。</w:t>
      </w:r>
    </w:p>
    <w:p w:rsidR="004B6ADA" w:rsidRDefault="00CF0F14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优秀商住小区：电力新村、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星语林•汀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湘湖畔、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乾园博士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府、致雅园、柳岸人家；</w:t>
      </w:r>
    </w:p>
    <w:p w:rsidR="004B6ADA" w:rsidRDefault="00CF0F14">
      <w:pPr>
        <w:numPr>
          <w:ilvl w:val="0"/>
          <w:numId w:val="1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优秀安置小区：金泉世纪、岩子堰小区、柳叶恒苑；</w:t>
      </w:r>
    </w:p>
    <w:p w:rsidR="004B6ADA" w:rsidRDefault="00CF0F14">
      <w:pPr>
        <w:numPr>
          <w:ilvl w:val="0"/>
          <w:numId w:val="1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较差商住小区：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金凤川紫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、德成水岸、泰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阳馨苑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；</w:t>
      </w:r>
    </w:p>
    <w:p w:rsidR="004B6ADA" w:rsidRDefault="00CF0F14">
      <w:pPr>
        <w:numPr>
          <w:ilvl w:val="0"/>
          <w:numId w:val="1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较差安置小区：白鹤镇东万欣居、戴家岗安置小区。</w:t>
      </w:r>
    </w:p>
    <w:p w:rsidR="004B6ADA" w:rsidRDefault="00CF0F14">
      <w:pPr>
        <w:numPr>
          <w:ilvl w:val="0"/>
          <w:numId w:val="2"/>
        </w:num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考评奖惩</w:t>
      </w:r>
    </w:p>
    <w:p w:rsidR="004B6ADA" w:rsidRDefault="00CF0F14">
      <w:pPr>
        <w:numPr>
          <w:ilvl w:val="0"/>
          <w:numId w:val="3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获评优秀的小区，区财政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各给予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5000</w:t>
      </w:r>
      <w:r>
        <w:rPr>
          <w:rFonts w:ascii="仿宋" w:eastAsia="仿宋" w:hAnsi="仿宋" w:cs="仿宋" w:hint="eastAsia"/>
          <w:sz w:val="32"/>
          <w:szCs w:val="32"/>
        </w:rPr>
        <w:t>元的工作经费奖励，并颁发“优秀小区”流动锦旗；</w:t>
      </w:r>
    </w:p>
    <w:p w:rsidR="004B6ADA" w:rsidRDefault="00CF0F14">
      <w:pPr>
        <w:numPr>
          <w:ilvl w:val="0"/>
          <w:numId w:val="3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评为较差的小区，给予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通报批评；</w:t>
      </w:r>
    </w:p>
    <w:p w:rsidR="004B6ADA" w:rsidRDefault="00CF0F14">
      <w:pPr>
        <w:ind w:rightChars="-150" w:right="-315" w:firstLineChars="200" w:firstLine="640"/>
        <w:contextualSpacing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、在柳叶湖官方网站等媒体公开、公示考评结果。</w:t>
      </w:r>
    </w:p>
    <w:p w:rsidR="004B6ADA" w:rsidRDefault="004B6ADA">
      <w:pPr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</w:p>
    <w:p w:rsidR="004B6ADA" w:rsidRDefault="004B6ADA">
      <w:pPr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</w:p>
    <w:p w:rsidR="004B6ADA" w:rsidRDefault="00CF0F14">
      <w:pPr>
        <w:ind w:firstLineChars="200" w:firstLine="64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</w:t>
      </w:r>
      <w:r>
        <w:rPr>
          <w:rFonts w:ascii="仿宋" w:eastAsia="仿宋" w:hAnsi="仿宋" w:cs="仿宋" w:hint="eastAsia"/>
          <w:sz w:val="32"/>
          <w:szCs w:val="32"/>
        </w:rPr>
        <w:t>柳叶湖旅游度假区城市管理委员会办公室</w:t>
      </w:r>
    </w:p>
    <w:p w:rsidR="004B6ADA" w:rsidRDefault="00CF0F14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2021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4B6ADA" w:rsidRDefault="004B6ADA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4B6ADA" w:rsidRDefault="00CF0F14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</w:t>
      </w:r>
      <w:r>
        <w:rPr>
          <w:rFonts w:ascii="仿宋" w:eastAsia="仿宋" w:hAnsi="仿宋" w:cs="仿宋" w:hint="eastAsia"/>
          <w:sz w:val="32"/>
          <w:szCs w:val="32"/>
        </w:rPr>
        <w:t>2021</w:t>
      </w:r>
      <w:r>
        <w:rPr>
          <w:rFonts w:ascii="仿宋" w:eastAsia="仿宋" w:hAnsi="仿宋" w:cs="仿宋" w:hint="eastAsia"/>
          <w:sz w:val="32"/>
          <w:szCs w:val="32"/>
        </w:rPr>
        <w:t>年柳叶湖旅游度假区物业小区一季度考评得分表</w:t>
      </w:r>
    </w:p>
    <w:p w:rsidR="004B6ADA" w:rsidRDefault="004B6ADA">
      <w:pPr>
        <w:rPr>
          <w:rFonts w:ascii="仿宋" w:eastAsia="仿宋" w:hAnsi="仿宋" w:cs="仿宋"/>
          <w:sz w:val="32"/>
          <w:szCs w:val="32"/>
        </w:rPr>
      </w:pPr>
    </w:p>
    <w:p w:rsidR="004B6ADA" w:rsidRDefault="004B6ADA">
      <w:pPr>
        <w:rPr>
          <w:rFonts w:ascii="仿宋" w:eastAsia="仿宋" w:hAnsi="仿宋" w:cs="仿宋"/>
          <w:sz w:val="32"/>
          <w:szCs w:val="32"/>
        </w:rPr>
      </w:pPr>
    </w:p>
    <w:tbl>
      <w:tblPr>
        <w:tblW w:w="107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28"/>
        <w:gridCol w:w="1290"/>
        <w:gridCol w:w="1185"/>
        <w:gridCol w:w="1410"/>
        <w:gridCol w:w="1845"/>
        <w:gridCol w:w="2897"/>
      </w:tblGrid>
      <w:tr w:rsidR="004B6ADA">
        <w:trPr>
          <w:trHeight w:val="1120"/>
        </w:trPr>
        <w:tc>
          <w:tcPr>
            <w:tcW w:w="107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lastRenderedPageBreak/>
              <w:t>2021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年柳叶湖旅游度假区物业小区一季度考评得分表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br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（商住小区）</w:t>
            </w:r>
          </w:p>
        </w:tc>
      </w:tr>
      <w:tr w:rsidR="004B6ADA">
        <w:trPr>
          <w:trHeight w:val="820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小区名称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宏观分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明检分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暗检分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总得分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排名</w:t>
            </w:r>
          </w:p>
        </w:tc>
      </w:tr>
      <w:tr w:rsidR="004B6ADA">
        <w:trPr>
          <w:trHeight w:val="540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电力新村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34.53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92.53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B6ADA">
        <w:trPr>
          <w:trHeight w:val="540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星语林•汀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湘湖畔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34.21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92.21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4B6ADA">
        <w:trPr>
          <w:trHeight w:val="540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亁园博士府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34.00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92.00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:rsidR="004B6ADA">
        <w:trPr>
          <w:trHeight w:val="540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致雅园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18.5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39.2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33.91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91.61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</w:tr>
      <w:tr w:rsidR="004B6ADA">
        <w:trPr>
          <w:trHeight w:val="540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柳岸人家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18.5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38.4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34.23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91.13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</w:tr>
      <w:tr w:rsidR="004B6ADA">
        <w:trPr>
          <w:trHeight w:val="540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常林小区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16.5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34.41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90.91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</w:tr>
      <w:tr w:rsidR="004B6ADA">
        <w:trPr>
          <w:trHeight w:val="540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蓬莱有约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16.5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34.13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90.63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</w:tr>
      <w:tr w:rsidR="004B6ADA">
        <w:trPr>
          <w:trHeight w:val="540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军安小区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16.5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39.2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34.09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89.79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4B6ADA">
        <w:trPr>
          <w:trHeight w:val="540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美的碧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桂园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•柳叶府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38.4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34.27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89.67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</w:tr>
      <w:tr w:rsidR="004B6ADA">
        <w:trPr>
          <w:trHeight w:val="540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龙吟水榭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37.6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34.03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89.63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</w:tr>
      <w:tr w:rsidR="004B6ADA">
        <w:trPr>
          <w:trHeight w:val="540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维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一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柳岸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37.6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34.01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89.61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</w:tr>
      <w:tr w:rsidR="004B6ADA">
        <w:trPr>
          <w:trHeight w:val="540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润景园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南苑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一期）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38.8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34.36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89.16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</w:tr>
      <w:tr w:rsidR="004B6ADA">
        <w:trPr>
          <w:trHeight w:val="540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柳苑小区</w:t>
            </w:r>
            <w:proofErr w:type="gram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16.5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34.51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89.01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</w:tr>
      <w:tr w:rsidR="004B6ADA">
        <w:trPr>
          <w:trHeight w:val="540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水岸春天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33.99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88.99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</w:tr>
      <w:tr w:rsidR="004B6ADA">
        <w:trPr>
          <w:trHeight w:val="540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保利中央公园一期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37.6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34.29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88.89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</w:tr>
      <w:tr w:rsidR="004B6ADA">
        <w:trPr>
          <w:trHeight w:val="540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东方美景二期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37.2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33.44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87.64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</w:tr>
      <w:tr w:rsidR="004B6ADA">
        <w:trPr>
          <w:trHeight w:val="540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润景园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北苑（二期）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35.2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34.31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87.51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</w:tr>
      <w:tr w:rsidR="004B6ADA">
        <w:trPr>
          <w:trHeight w:val="540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柳城印象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34.44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87.44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</w:tr>
      <w:tr w:rsidR="004B6ADA">
        <w:trPr>
          <w:trHeight w:val="540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七里桥堡</w:t>
            </w:r>
            <w:proofErr w:type="gram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34.35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87.35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</w:tr>
      <w:tr w:rsidR="004B6ADA">
        <w:trPr>
          <w:trHeight w:val="540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天鹅湾一期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35.6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34.36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86.96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</w:tr>
      <w:tr w:rsidR="004B6ADA">
        <w:trPr>
          <w:trHeight w:val="540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东方美景一期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33.93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86.93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</w:tr>
      <w:tr w:rsidR="004B6ADA">
        <w:trPr>
          <w:trHeight w:val="540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lastRenderedPageBreak/>
              <w:t>天鹅湾二期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35.2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34.72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86.92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</w:tr>
      <w:tr w:rsidR="004B6ADA">
        <w:trPr>
          <w:trHeight w:val="540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金凤川紫</w:t>
            </w:r>
            <w:proofErr w:type="gram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36.8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33.97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86.77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</w:tr>
      <w:tr w:rsidR="004B6ADA">
        <w:trPr>
          <w:trHeight w:val="540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德成水岸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16.5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33.63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86.13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</w:tr>
      <w:tr w:rsidR="004B6ADA">
        <w:trPr>
          <w:trHeight w:val="540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泰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阳馨苑</w:t>
            </w:r>
            <w:proofErr w:type="gram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33.20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85.20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</w:tr>
    </w:tbl>
    <w:p w:rsidR="004B6ADA" w:rsidRDefault="004B6ADA">
      <w:pPr>
        <w:rPr>
          <w:rFonts w:ascii="仿宋" w:eastAsia="仿宋" w:hAnsi="仿宋" w:cs="仿宋"/>
          <w:sz w:val="32"/>
          <w:szCs w:val="32"/>
        </w:rPr>
      </w:pPr>
    </w:p>
    <w:tbl>
      <w:tblPr>
        <w:tblW w:w="105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28"/>
        <w:gridCol w:w="1440"/>
        <w:gridCol w:w="1605"/>
        <w:gridCol w:w="1725"/>
        <w:gridCol w:w="1425"/>
        <w:gridCol w:w="2507"/>
      </w:tblGrid>
      <w:tr w:rsidR="004B6ADA">
        <w:trPr>
          <w:trHeight w:val="1200"/>
        </w:trPr>
        <w:tc>
          <w:tcPr>
            <w:tcW w:w="105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2021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年柳叶湖旅游度假区物业小区一季度考评得分表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br/>
              <w:t>(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安置小区）</w:t>
            </w:r>
          </w:p>
        </w:tc>
      </w:tr>
      <w:tr w:rsidR="004B6ADA">
        <w:trPr>
          <w:trHeight w:val="680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小区名称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宏观分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明检分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暗检分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总得分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排名</w:t>
            </w:r>
          </w:p>
        </w:tc>
      </w:tr>
      <w:tr w:rsidR="004B6ADA">
        <w:trPr>
          <w:trHeight w:val="540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金泉世纪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39.2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36.64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94.84 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B6ADA">
        <w:trPr>
          <w:trHeight w:val="540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岩子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堰小区</w:t>
            </w:r>
            <w:proofErr w:type="gram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38.4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36.17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93.57 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4B6ADA">
        <w:trPr>
          <w:trHeight w:val="540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柳叶恒苑</w:t>
            </w:r>
            <w:proofErr w:type="gram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39.6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36.49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93.09 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:rsidR="004B6ADA">
        <w:trPr>
          <w:trHeight w:val="540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七里桥二期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16.5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39.6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36.79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92.89 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</w:tr>
      <w:tr w:rsidR="004B6ADA">
        <w:trPr>
          <w:trHeight w:val="540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七里桥一期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38.4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36.89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92.29 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</w:tr>
      <w:tr w:rsidR="004B6ADA">
        <w:trPr>
          <w:trHeight w:val="540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双桥安置小区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16.5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38.4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36.05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90.95 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</w:tr>
      <w:tr w:rsidR="004B6ADA">
        <w:trPr>
          <w:trHeight w:val="540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万二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安置小区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16.5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36.27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90.77 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</w:tr>
      <w:tr w:rsidR="004B6ADA">
        <w:trPr>
          <w:trHeight w:val="540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白鹤镇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白鹤嘉园</w:t>
            </w:r>
            <w:proofErr w:type="gram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18.5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34.8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36.84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90.14 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4B6ADA">
        <w:trPr>
          <w:trHeight w:val="540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万六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安置小区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36.03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90.03 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</w:tr>
      <w:tr w:rsidR="004B6ADA">
        <w:trPr>
          <w:trHeight w:val="540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东江安置小区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37.2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36.81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90.01 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</w:tr>
      <w:tr w:rsidR="004B6ADA">
        <w:trPr>
          <w:trHeight w:val="540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驮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古堤小区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16.5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36.4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36.93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89.83 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</w:tr>
      <w:tr w:rsidR="004B6ADA">
        <w:trPr>
          <w:trHeight w:val="540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戴家岗安置小区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37.6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36.17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89.77 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</w:tr>
      <w:tr w:rsidR="004B6ADA">
        <w:trPr>
          <w:trHeight w:val="540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白鹤镇东万欣居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34.4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36.99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87.39 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ADA" w:rsidRDefault="00CF0F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</w:tr>
      <w:tr w:rsidR="004B6ADA">
        <w:trPr>
          <w:trHeight w:val="270"/>
        </w:trPr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6ADA" w:rsidRDefault="004B6ADA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6ADA" w:rsidRDefault="004B6ADA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6ADA" w:rsidRDefault="004B6ADA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6ADA" w:rsidRDefault="004B6ADA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6ADA" w:rsidRDefault="004B6ADA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6ADA" w:rsidRDefault="004B6ADA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4B6ADA" w:rsidRDefault="004B6ADA">
      <w:pPr>
        <w:rPr>
          <w:rFonts w:ascii="仿宋" w:eastAsia="仿宋" w:hAnsi="仿宋" w:cs="仿宋"/>
          <w:sz w:val="32"/>
          <w:szCs w:val="32"/>
        </w:rPr>
      </w:pPr>
    </w:p>
    <w:sectPr w:rsidR="004B6A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E0BF9C3"/>
    <w:multiLevelType w:val="singleLevel"/>
    <w:tmpl w:val="FE0BF9C3"/>
    <w:lvl w:ilvl="0">
      <w:start w:val="1"/>
      <w:numFmt w:val="decimal"/>
      <w:suff w:val="nothing"/>
      <w:lvlText w:val="%1、"/>
      <w:lvlJc w:val="left"/>
    </w:lvl>
  </w:abstractNum>
  <w:abstractNum w:abstractNumId="1">
    <w:nsid w:val="093D6D49"/>
    <w:multiLevelType w:val="singleLevel"/>
    <w:tmpl w:val="093D6D49"/>
    <w:lvl w:ilvl="0">
      <w:start w:val="1"/>
      <w:numFmt w:val="decimal"/>
      <w:suff w:val="nothing"/>
      <w:lvlText w:val="%1、"/>
      <w:lvlJc w:val="left"/>
    </w:lvl>
  </w:abstractNum>
  <w:abstractNum w:abstractNumId="2">
    <w:nsid w:val="094D3E13"/>
    <w:multiLevelType w:val="singleLevel"/>
    <w:tmpl w:val="094D3E13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ADA"/>
    <w:rsid w:val="004B6ADA"/>
    <w:rsid w:val="00CF0F14"/>
    <w:rsid w:val="01723BFB"/>
    <w:rsid w:val="037E7C59"/>
    <w:rsid w:val="040109E4"/>
    <w:rsid w:val="04D85563"/>
    <w:rsid w:val="06BB4D39"/>
    <w:rsid w:val="08EE7647"/>
    <w:rsid w:val="0A8C63AD"/>
    <w:rsid w:val="0ADB2370"/>
    <w:rsid w:val="0BDB50C1"/>
    <w:rsid w:val="0D677E63"/>
    <w:rsid w:val="0E906D9D"/>
    <w:rsid w:val="0F035B1B"/>
    <w:rsid w:val="0F42570F"/>
    <w:rsid w:val="0FC71B03"/>
    <w:rsid w:val="107E38D7"/>
    <w:rsid w:val="114223C1"/>
    <w:rsid w:val="11AB16E1"/>
    <w:rsid w:val="11FA2993"/>
    <w:rsid w:val="140A222D"/>
    <w:rsid w:val="1531293D"/>
    <w:rsid w:val="16662361"/>
    <w:rsid w:val="171612AC"/>
    <w:rsid w:val="1AF23D78"/>
    <w:rsid w:val="1B206B94"/>
    <w:rsid w:val="1B9A03B5"/>
    <w:rsid w:val="1D8F2C6D"/>
    <w:rsid w:val="1E8C03BC"/>
    <w:rsid w:val="1EF733B5"/>
    <w:rsid w:val="1FAF4AE0"/>
    <w:rsid w:val="1FD132CC"/>
    <w:rsid w:val="206925A2"/>
    <w:rsid w:val="209955AC"/>
    <w:rsid w:val="21105AFB"/>
    <w:rsid w:val="216A3106"/>
    <w:rsid w:val="27445C63"/>
    <w:rsid w:val="29052EB5"/>
    <w:rsid w:val="29316064"/>
    <w:rsid w:val="298001E2"/>
    <w:rsid w:val="2BFB3789"/>
    <w:rsid w:val="2C1D097D"/>
    <w:rsid w:val="2C4F2BFE"/>
    <w:rsid w:val="2C5A6F26"/>
    <w:rsid w:val="2CE773B9"/>
    <w:rsid w:val="2D8243FA"/>
    <w:rsid w:val="2DAE0D1D"/>
    <w:rsid w:val="2E945FCC"/>
    <w:rsid w:val="3132206B"/>
    <w:rsid w:val="35326C92"/>
    <w:rsid w:val="35405B45"/>
    <w:rsid w:val="355B14C6"/>
    <w:rsid w:val="366C165A"/>
    <w:rsid w:val="369806D3"/>
    <w:rsid w:val="37CE3F4A"/>
    <w:rsid w:val="37F17F06"/>
    <w:rsid w:val="39983962"/>
    <w:rsid w:val="3A8D0A1C"/>
    <w:rsid w:val="3D9E75D9"/>
    <w:rsid w:val="3DE4421F"/>
    <w:rsid w:val="3FBA23B2"/>
    <w:rsid w:val="43161902"/>
    <w:rsid w:val="442071D1"/>
    <w:rsid w:val="4706371F"/>
    <w:rsid w:val="476740AF"/>
    <w:rsid w:val="47BC3958"/>
    <w:rsid w:val="48097B4E"/>
    <w:rsid w:val="4957488E"/>
    <w:rsid w:val="49A73E19"/>
    <w:rsid w:val="4ABD6EE6"/>
    <w:rsid w:val="4BDC1392"/>
    <w:rsid w:val="4CB63D66"/>
    <w:rsid w:val="4CD918AD"/>
    <w:rsid w:val="4D0C66AF"/>
    <w:rsid w:val="4D825628"/>
    <w:rsid w:val="52EB74A7"/>
    <w:rsid w:val="53343A1F"/>
    <w:rsid w:val="53CC22D8"/>
    <w:rsid w:val="594F2192"/>
    <w:rsid w:val="59836DC6"/>
    <w:rsid w:val="5A2D1281"/>
    <w:rsid w:val="5B277BF4"/>
    <w:rsid w:val="5B4B7737"/>
    <w:rsid w:val="5F00314E"/>
    <w:rsid w:val="5F2611BE"/>
    <w:rsid w:val="600C546A"/>
    <w:rsid w:val="600D5249"/>
    <w:rsid w:val="60F3671E"/>
    <w:rsid w:val="61E26D59"/>
    <w:rsid w:val="61FD2D97"/>
    <w:rsid w:val="6382232E"/>
    <w:rsid w:val="63FB5D9C"/>
    <w:rsid w:val="64FF5D11"/>
    <w:rsid w:val="66F20520"/>
    <w:rsid w:val="6AF410B0"/>
    <w:rsid w:val="6BAD1DBB"/>
    <w:rsid w:val="6C8D3CDC"/>
    <w:rsid w:val="6E14442B"/>
    <w:rsid w:val="6F133FEC"/>
    <w:rsid w:val="6F383F72"/>
    <w:rsid w:val="70562826"/>
    <w:rsid w:val="71937441"/>
    <w:rsid w:val="726178AE"/>
    <w:rsid w:val="72BB4BC2"/>
    <w:rsid w:val="732E7A2E"/>
    <w:rsid w:val="73536BAE"/>
    <w:rsid w:val="73E50B30"/>
    <w:rsid w:val="75974A19"/>
    <w:rsid w:val="76EF085A"/>
    <w:rsid w:val="76F93361"/>
    <w:rsid w:val="771826E9"/>
    <w:rsid w:val="7A6D397C"/>
    <w:rsid w:val="7B5F765D"/>
    <w:rsid w:val="7B7A6166"/>
    <w:rsid w:val="7CD87BC9"/>
    <w:rsid w:val="7DB6628D"/>
    <w:rsid w:val="7E295C68"/>
    <w:rsid w:val="7E9521D6"/>
    <w:rsid w:val="7EB93C66"/>
    <w:rsid w:val="7F2F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307</Words>
  <Characters>1754</Characters>
  <Application>Microsoft Office Word</Application>
  <DocSecurity>0</DocSecurity>
  <Lines>14</Lines>
  <Paragraphs>4</Paragraphs>
  <ScaleCrop>false</ScaleCrop>
  <Company>微软中国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2021-04-06T06:30:00Z</cp:lastPrinted>
  <dcterms:created xsi:type="dcterms:W3CDTF">2021-02-26T01:07:00Z</dcterms:created>
  <dcterms:modified xsi:type="dcterms:W3CDTF">2024-03-14T07:39:00Z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CEF9DFE8E56C4BFCA3F2590E18082F90</vt:lpwstr>
  </property>
</Properties>
</file>