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highlight w:val="none"/>
          <w:lang w:val="en-US" w:eastAsia="zh-CN" w:bidi="ar-SA"/>
        </w:rPr>
        <w:t>个人诚信承诺书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我已仔细阅读《柳叶湖旅游度假区面向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社会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公开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招聘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区管国有企业职业经理人公告》，理解其内容，符合报考条件。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我郑重承诺：本人所提供的个人信息、证明材料、证件等真实、准确，并自觉遵守招聘的各项规定，诚实守信，严守纪律，认真履行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应聘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人员的义务。对因提供有关信息证件不实或违反有关纪律规定所造成的后果，本人自愿承担相应的责任。本人对本次</w:t>
      </w: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应聘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态度严肃，如被聘用，严格遵守协议，一旦发生违约，本人自愿承担相关法律责任。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报考人（签名）：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  月  日</w:t>
      </w:r>
    </w:p>
    <w:p>
      <w:pPr>
        <w:rPr>
          <w:rFonts w:hint="default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D50C2B-7FEB-48B9-955B-3C207268EC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EBB841-7394-4D4E-ACE8-875CC4321CF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49E3FC6-5F47-429B-8D2E-6FC5ED3B3C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mVlZWUxNWNkNDI3ZmNkYWFmMThhMjY3MWQ4OWUifQ=="/>
  </w:docVars>
  <w:rsids>
    <w:rsidRoot w:val="2D98100C"/>
    <w:rsid w:val="1A6239D5"/>
    <w:rsid w:val="2D98100C"/>
    <w:rsid w:val="4314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before="100" w:beforeAutospacing="1" w:after="120" w:line="480" w:lineRule="auto"/>
      <w:ind w:left="200" w:leftChars="20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65</TotalTime>
  <ScaleCrop>false</ScaleCrop>
  <LinksUpToDate>false</LinksUpToDate>
  <CharactersWithSpaces>226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2023-03-02T06:57:00Z</dcterms:created>
  <dc:creator>YI</dc:creator>
  <cp:lastModifiedBy>YI</cp:lastModifiedBy>
  <dcterms:modified xsi:type="dcterms:W3CDTF">2023-03-03T06:50:04Z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66E9C7D36FCB4D4CB64095334D698841</vt:lpwstr>
  </property>
</Properties>
</file>