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8E98E">
      <w:pPr>
        <w:widowControl/>
        <w:jc w:val="left"/>
        <w:rPr>
          <w:rFonts w:eastAsia="黑体"/>
          <w:sz w:val="24"/>
          <w:szCs w:val="24"/>
        </w:rPr>
      </w:pPr>
    </w:p>
    <w:p w14:paraId="7EFE92C7">
      <w:pPr>
        <w:widowControl/>
        <w:jc w:val="left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附件</w:t>
      </w:r>
      <w:r>
        <w:rPr>
          <w:rFonts w:hint="eastAsia" w:eastAsia="黑体"/>
          <w:sz w:val="24"/>
          <w:szCs w:val="24"/>
        </w:rPr>
        <w:t>2</w:t>
      </w:r>
    </w:p>
    <w:p w14:paraId="3687D296">
      <w:pPr>
        <w:widowControl/>
        <w:jc w:val="left"/>
        <w:rPr>
          <w:rFonts w:eastAsia="黑体"/>
          <w:sz w:val="24"/>
          <w:szCs w:val="24"/>
        </w:rPr>
      </w:pPr>
    </w:p>
    <w:p w14:paraId="1F2B9614">
      <w:pPr>
        <w:widowControl/>
        <w:spacing w:after="156" w:afterLines="50"/>
        <w:jc w:val="center"/>
        <w:rPr>
          <w:rFonts w:eastAsia="方正小标宋_GBK"/>
          <w:color w:val="000000"/>
          <w:sz w:val="36"/>
          <w:szCs w:val="36"/>
        </w:rPr>
      </w:pPr>
      <w:r>
        <w:rPr>
          <w:rFonts w:eastAsia="方正小标宋_GBK"/>
          <w:color w:val="000000"/>
          <w:sz w:val="36"/>
          <w:szCs w:val="36"/>
        </w:rPr>
        <w:t>202</w:t>
      </w:r>
      <w:r>
        <w:rPr>
          <w:rFonts w:hint="eastAsia" w:eastAsia="方正小标宋_GBK"/>
          <w:color w:val="000000"/>
          <w:sz w:val="36"/>
          <w:szCs w:val="36"/>
          <w:lang w:val="en-US" w:eastAsia="zh-CN"/>
        </w:rPr>
        <w:t>5</w:t>
      </w:r>
      <w:r>
        <w:rPr>
          <w:rFonts w:eastAsia="方正小标宋_GBK"/>
          <w:color w:val="000000"/>
          <w:sz w:val="36"/>
          <w:szCs w:val="36"/>
        </w:rPr>
        <w:t>年度部门整体支出绩效自评表</w:t>
      </w:r>
    </w:p>
    <w:tbl>
      <w:tblPr>
        <w:tblStyle w:val="5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076"/>
        <w:gridCol w:w="1051"/>
        <w:gridCol w:w="866"/>
        <w:gridCol w:w="579"/>
        <w:gridCol w:w="328"/>
        <w:gridCol w:w="772"/>
        <w:gridCol w:w="1305"/>
        <w:gridCol w:w="714"/>
        <w:gridCol w:w="293"/>
        <w:gridCol w:w="586"/>
        <w:gridCol w:w="1433"/>
      </w:tblGrid>
      <w:tr w14:paraId="52774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F9546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预算单位名  称</w:t>
            </w:r>
          </w:p>
        </w:tc>
        <w:tc>
          <w:tcPr>
            <w:tcW w:w="90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3EB26A">
            <w:pPr>
              <w:widowControl/>
              <w:spacing w:line="240" w:lineRule="exact"/>
              <w:jc w:val="left"/>
              <w:rPr>
                <w:rFonts w:hint="eastAsia" w:eastAsia="仿宋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常德柳叶湖旅游度假区白鹤山超限检测站</w:t>
            </w:r>
          </w:p>
        </w:tc>
      </w:tr>
      <w:tr w14:paraId="066B4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E54B6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年度预</w:t>
            </w:r>
          </w:p>
          <w:p w14:paraId="31CCF4FD">
            <w:pPr>
              <w:widowControl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算申请</w:t>
            </w:r>
          </w:p>
          <w:p w14:paraId="11A2C37A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（万元）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CB528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95C56B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上年</w:t>
            </w:r>
          </w:p>
          <w:p w14:paraId="2E0B8570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结转</w:t>
            </w:r>
          </w:p>
        </w:tc>
        <w:tc>
          <w:tcPr>
            <w:tcW w:w="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F2764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年初</w:t>
            </w:r>
          </w:p>
          <w:p w14:paraId="56DD360B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预算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14CA04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全年预算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4027D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全年执行数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D58FBD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6C2E52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执行率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B662CF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得分</w:t>
            </w:r>
          </w:p>
        </w:tc>
      </w:tr>
      <w:tr w14:paraId="6B7D5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C5924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EDD04C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年度资金总额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2C2A9C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245F60">
            <w:pPr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sz w:val="20"/>
                <w:szCs w:val="20"/>
                <w:lang w:val="en-US" w:eastAsia="zh-CN"/>
              </w:rPr>
              <w:t>821.97万元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B083F6">
            <w:pPr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799.26万元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0C1D0">
            <w:pPr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799.26万元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28D038">
            <w:pPr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DF070F">
            <w:pPr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97.23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15B54">
            <w:pPr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97.23</w:t>
            </w:r>
          </w:p>
        </w:tc>
      </w:tr>
      <w:tr w14:paraId="7D2E3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C0CA89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B9942">
            <w:pPr>
              <w:widowControl/>
              <w:spacing w:line="240" w:lineRule="exact"/>
              <w:jc w:val="left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按收入性质分：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821.97万元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85A91">
            <w:pPr>
              <w:widowControl/>
              <w:spacing w:line="240" w:lineRule="exact"/>
              <w:jc w:val="left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按支出性质分：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821.97万元</w:t>
            </w:r>
          </w:p>
        </w:tc>
      </w:tr>
      <w:tr w14:paraId="39F51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A67AA1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0C292F">
            <w:pPr>
              <w:widowControl/>
              <w:spacing w:line="240" w:lineRule="exact"/>
              <w:jc w:val="left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821.97万元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14447F">
            <w:pPr>
              <w:widowControl/>
              <w:spacing w:line="240" w:lineRule="exact"/>
              <w:jc w:val="left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其中：基本支出：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821.97万元</w:t>
            </w:r>
          </w:p>
        </w:tc>
      </w:tr>
      <w:tr w14:paraId="4045F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8654E1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F3D229">
            <w:pPr>
              <w:widowControl/>
              <w:spacing w:line="240" w:lineRule="exact"/>
              <w:ind w:firstLine="800" w:firstLineChars="400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政府性基金拨款：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406086">
            <w:pPr>
              <w:widowControl/>
              <w:spacing w:line="240" w:lineRule="exact"/>
              <w:ind w:firstLine="600" w:firstLineChars="300"/>
              <w:jc w:val="left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项目支出：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0万元</w:t>
            </w:r>
          </w:p>
        </w:tc>
      </w:tr>
      <w:tr w14:paraId="1408B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FAA3D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68A0D8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纳入专户管理的非税收入拨款：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E19886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2C9F6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1DF0CD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CE9D63">
            <w:pPr>
              <w:widowControl/>
              <w:spacing w:line="240" w:lineRule="exact"/>
              <w:ind w:firstLine="1400" w:firstLineChars="700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其他资金：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1274F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5E6CC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C8D75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年度总体目标</w:t>
            </w:r>
          </w:p>
        </w:tc>
        <w:tc>
          <w:tcPr>
            <w:tcW w:w="69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F93F2D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预期目标</w:t>
            </w: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C6113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实际完成情况　</w:t>
            </w:r>
          </w:p>
        </w:tc>
      </w:tr>
      <w:tr w14:paraId="118E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D342E">
            <w:pPr>
              <w:widowControl/>
              <w:spacing w:line="240" w:lineRule="exact"/>
              <w:jc w:val="left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69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0D81AF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  <w:p w14:paraId="794788A7">
            <w:pPr>
              <w:pStyle w:val="2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加大路面治超执法力度，确保无一辆超限车辆通过辖区；全面提高超限运输整治效果，超限车辆在辖区的通行率逐年下降；强化路政巡查，维护路产路权，保护公路完好；加大路面超限整治宣传，提高车主意识；维护好道路设备设施，确保正常运行。</w:t>
            </w:r>
          </w:p>
          <w:p w14:paraId="67AD915E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ED236C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按照预期目标完成</w:t>
            </w:r>
          </w:p>
        </w:tc>
      </w:tr>
      <w:tr w14:paraId="7ACE2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8530B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绩</w:t>
            </w:r>
          </w:p>
          <w:p w14:paraId="459CC5A3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效</w:t>
            </w:r>
          </w:p>
          <w:p w14:paraId="06FD6163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指</w:t>
            </w:r>
          </w:p>
          <w:p w14:paraId="7CA46E12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标</w:t>
            </w:r>
          </w:p>
          <w:p w14:paraId="3C540BE4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91BAD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一级指标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472273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二级指标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F8CA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三级指标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378C44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年度指标值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2B0251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实际完成值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/率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76C8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E255FC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得分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7B1A1D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偏差原因分析及改进措施</w:t>
            </w:r>
          </w:p>
        </w:tc>
      </w:tr>
      <w:tr w14:paraId="3AB3E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F6AF79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71B5D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产出指标</w:t>
            </w:r>
          </w:p>
          <w:p w14:paraId="3E36C58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（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50</w:t>
            </w:r>
            <w:r>
              <w:rPr>
                <w:rFonts w:eastAsia="仿宋"/>
                <w:color w:val="000000"/>
                <w:sz w:val="20"/>
                <w:szCs w:val="20"/>
              </w:rPr>
              <w:t>分）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6E43C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数量指标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A63F36">
            <w:pPr>
              <w:widowControl/>
              <w:spacing w:line="240" w:lineRule="exact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监测、检测行驶车辆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CC47E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30000台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CA07B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30296台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0D27F9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3A369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1B42C4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30F00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EDAB7F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33351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7A6927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976436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路政巡查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464A0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240次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F2D48D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248次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588B7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7F104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865008">
            <w:pPr>
              <w:widowControl/>
              <w:spacing w:line="240" w:lineRule="exact"/>
              <w:jc w:val="left"/>
            </w:pPr>
          </w:p>
        </w:tc>
      </w:tr>
      <w:tr w14:paraId="7DA67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6FB2B8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1A2941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BD1BE2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1A0873">
            <w:pPr>
              <w:widowControl/>
              <w:spacing w:line="240" w:lineRule="exac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清理路障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CE858E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100处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C15397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73处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0C79EF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B3798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1F8CA7">
            <w:pPr>
              <w:widowControl/>
              <w:spacing w:line="240" w:lineRule="exact"/>
              <w:jc w:val="left"/>
            </w:pPr>
          </w:p>
        </w:tc>
      </w:tr>
      <w:tr w14:paraId="24C40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010796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1F01DB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E868BE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89F2E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拆装违章标牌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7D6E8F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2块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0049B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2块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05FD04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9650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77E447">
            <w:pPr>
              <w:widowControl/>
              <w:spacing w:line="240" w:lineRule="exact"/>
              <w:jc w:val="left"/>
            </w:pPr>
          </w:p>
        </w:tc>
      </w:tr>
      <w:tr w14:paraId="33087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22ED3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71626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38F3AA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1C3ED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养护管理路段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9969F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24.62公里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FBB2AD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24.62公里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00D81E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85B38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8A85D">
            <w:pPr>
              <w:widowControl/>
              <w:spacing w:line="240" w:lineRule="exact"/>
              <w:jc w:val="left"/>
            </w:pPr>
          </w:p>
        </w:tc>
      </w:tr>
      <w:tr w14:paraId="1073F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DAF2F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11A40C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5B5E7E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E000B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铲挖路肩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DEB5D8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3500平方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9435A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3500平方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957F1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3E3D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7D3B5">
            <w:pPr>
              <w:widowControl/>
              <w:spacing w:line="240" w:lineRule="exact"/>
              <w:jc w:val="left"/>
            </w:pPr>
          </w:p>
        </w:tc>
      </w:tr>
      <w:tr w14:paraId="64779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A3A81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0E5C8F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4D6A1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6C833A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清挖水沟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C7C12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3000米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0C2FE3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3000米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7DD7FE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A67B0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853F60">
            <w:pPr>
              <w:widowControl/>
              <w:spacing w:line="240" w:lineRule="exact"/>
              <w:jc w:val="left"/>
            </w:pPr>
          </w:p>
        </w:tc>
      </w:tr>
      <w:tr w14:paraId="64A03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11BF5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FC786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193D5D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E5E19B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病虫防治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2B00F8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10公里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C0C6F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10公里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C50F5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8D765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DD477A">
            <w:pPr>
              <w:widowControl/>
              <w:spacing w:line="240" w:lineRule="exact"/>
              <w:jc w:val="left"/>
            </w:pPr>
          </w:p>
        </w:tc>
      </w:tr>
      <w:tr w14:paraId="17A8D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172C2E">
            <w:pPr>
              <w:widowControl/>
              <w:spacing w:line="240" w:lineRule="exact"/>
              <w:jc w:val="lef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0DC75">
            <w:pPr>
              <w:widowControl/>
              <w:spacing w:line="240" w:lineRule="exact"/>
              <w:jc w:val="lef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C5A1DA">
            <w:pPr>
              <w:widowControl/>
              <w:spacing w:line="240" w:lineRule="exact"/>
              <w:jc w:val="lef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B82451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除草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83E8E6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10公里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ABA58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10公里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457B5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17C28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BC2993">
            <w:pPr>
              <w:widowControl/>
              <w:spacing w:line="240" w:lineRule="exact"/>
              <w:jc w:val="left"/>
            </w:pPr>
          </w:p>
        </w:tc>
      </w:tr>
      <w:tr w14:paraId="7F1B5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64AB6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B508FD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5F9B0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质量指标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0F5ED3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超限车辆检测率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B4A7E6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671EB2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A3027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C9112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50FB2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3BEBC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381942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5D613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0579A1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424D7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检测结果准确率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42F05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682DE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37AC9F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B0007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CBAD8A">
            <w:pPr>
              <w:widowControl/>
              <w:spacing w:line="240" w:lineRule="exact"/>
            </w:pPr>
          </w:p>
        </w:tc>
      </w:tr>
      <w:tr w14:paraId="40861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F59D4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53C88B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152E95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2997B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及时处理率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C215C5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661EB0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0C2B8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8EF8B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A622FB">
            <w:pPr>
              <w:widowControl/>
              <w:spacing w:line="240" w:lineRule="exact"/>
            </w:pPr>
          </w:p>
        </w:tc>
      </w:tr>
      <w:tr w14:paraId="68DCE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6E9860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87862A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2B04B9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3993DB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超限车辆卸载分装率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04701D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12AB2C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70AC6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F507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90564E">
            <w:pPr>
              <w:widowControl/>
              <w:spacing w:line="240" w:lineRule="exact"/>
            </w:pPr>
          </w:p>
        </w:tc>
      </w:tr>
      <w:tr w14:paraId="77A20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EF71CC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BACEBA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CF2AD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704206">
            <w:pPr>
              <w:widowControl/>
              <w:spacing w:line="240" w:lineRule="exac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巡查发现问题处理率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146638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C41F3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A4FA4D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74280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0F87B">
            <w:pPr>
              <w:widowControl/>
              <w:spacing w:line="240" w:lineRule="exact"/>
            </w:pPr>
          </w:p>
        </w:tc>
      </w:tr>
      <w:tr w14:paraId="359C8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733F5D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4FA742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33490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244F6D">
            <w:pPr>
              <w:widowControl/>
              <w:spacing w:line="240" w:lineRule="exac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公路养护质量验收合格率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1BF8E9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A4AD85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8B56A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ED0D9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D6392D">
            <w:pPr>
              <w:widowControl/>
              <w:spacing w:line="240" w:lineRule="exact"/>
            </w:pPr>
          </w:p>
        </w:tc>
      </w:tr>
      <w:tr w14:paraId="7F1AD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442949">
            <w:pPr>
              <w:widowControl/>
              <w:spacing w:line="240" w:lineRule="exact"/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D27ADA">
            <w:pPr>
              <w:widowControl/>
              <w:spacing w:line="240" w:lineRule="exact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BEB938">
            <w:pPr>
              <w:widowControl/>
              <w:spacing w:line="240" w:lineRule="exact"/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2C5627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保障路段畅通安全率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9FF3A2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F003D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836505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98805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79CA04">
            <w:pPr>
              <w:widowControl/>
              <w:spacing w:line="240" w:lineRule="exact"/>
            </w:pPr>
          </w:p>
        </w:tc>
      </w:tr>
      <w:tr w14:paraId="687A0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5D1C44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07A794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13176F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时效指标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C0E13A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 xml:space="preserve">各项工作完成及时率 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5DA6A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202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eastAsia="仿宋"/>
                <w:color w:val="000000"/>
                <w:sz w:val="20"/>
                <w:szCs w:val="20"/>
              </w:rPr>
              <w:t>年内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A548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202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eastAsia="仿宋"/>
                <w:color w:val="000000"/>
                <w:sz w:val="20"/>
                <w:szCs w:val="20"/>
              </w:rPr>
              <w:t>年内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81AC34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E1EA8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15CD10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35ECB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4F92C5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D8D856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C5C8F0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成本指标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D398F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成本发生规范合理率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C17E3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F208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7F8D62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2DE6DC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AC3468">
            <w:pPr>
              <w:widowControl/>
              <w:spacing w:line="240" w:lineRule="exact"/>
              <w:jc w:val="left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年终追加专项资金。</w:t>
            </w:r>
          </w:p>
        </w:tc>
      </w:tr>
      <w:tr w14:paraId="22A7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A563D6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CF0F3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1F736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2824FC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基本支出控制额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210B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821.97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万元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A19165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765.83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万元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B94EA4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C6BDEA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06D05D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2DCC5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965E04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270351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217A2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47DE1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项目支出控制额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9D02F1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万元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8DAA1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33.42</w:t>
            </w:r>
            <w:r>
              <w:rPr>
                <w:rFonts w:hint="eastAsia" w:eastAsia="仿宋"/>
                <w:color w:val="000000"/>
                <w:sz w:val="20"/>
                <w:szCs w:val="20"/>
              </w:rPr>
              <w:t>万元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AC7D25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614C2B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5C657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6E404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0D1BE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10359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效益指标</w:t>
            </w:r>
          </w:p>
          <w:p w14:paraId="1A500B25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（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eastAsia="仿宋"/>
                <w:color w:val="000000"/>
                <w:sz w:val="20"/>
                <w:szCs w:val="20"/>
              </w:rPr>
              <w:t>分）</w:t>
            </w:r>
          </w:p>
          <w:p w14:paraId="05992D41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725D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经济效益指标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3A9E6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1BD94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666E7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1DE83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0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9AC34C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2ABC1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57AA1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ADF46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78062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965054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社会效益指标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03A68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维护路面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安全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，防范重大安全事故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。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DC124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提升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C096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提升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8DC24C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02F38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A8466F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2B6DA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731A3C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2FE076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4654FE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BF01B5">
            <w:pPr>
              <w:widowControl/>
              <w:spacing w:line="240" w:lineRule="exact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严格路政巡查，保护路产路权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。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F2F11D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643D4D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AC4CE7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BDBF6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BA3E34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3AFAD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500EBD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E0204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33DEE8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483F6A">
            <w:pPr>
              <w:widowControl/>
              <w:spacing w:line="240" w:lineRule="exact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落实公路维护管养，保证路面通行质量。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9B845B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D5C423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67C8AA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15B2C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33DAD5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6D316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F84BC0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B288B8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9D11F7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生态效益指标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D3582D">
            <w:pPr>
              <w:widowControl/>
              <w:spacing w:line="240" w:lineRule="exact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A15F0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1F814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501C6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862B9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56F596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4B8D6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1BC5E0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71EEF9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9652AE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可持续影响指标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1EA54D">
            <w:pPr>
              <w:pStyle w:val="2"/>
              <w:numPr>
                <w:ilvl w:val="0"/>
                <w:numId w:val="0"/>
              </w:numP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对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公路使用寿命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的影响。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CE796D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4C758E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提升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346622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7BE6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B78E9D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  <w:tr w14:paraId="1F998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4C6278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192E6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满意度</w:t>
            </w:r>
          </w:p>
          <w:p w14:paraId="13B8AC05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指标</w:t>
            </w:r>
          </w:p>
          <w:p w14:paraId="1D0FF821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（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eastAsia="仿宋"/>
                <w:color w:val="000000"/>
                <w:sz w:val="20"/>
                <w:szCs w:val="20"/>
              </w:rPr>
              <w:t>0分）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CE5F09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服务对象满意度指标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FA861">
            <w:pPr>
              <w:widowControl/>
              <w:spacing w:line="240" w:lineRule="exac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社会公众满意度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6A479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≥9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eastAsia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021D21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9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eastAsia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8F8DD8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3BF1F7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0DDF29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2B182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B834BE">
            <w:pPr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E8E58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44F6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E59F7">
            <w:pPr>
              <w:widowControl/>
              <w:spacing w:line="240" w:lineRule="exact"/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eastAsia="zh-CN"/>
              </w:rPr>
              <w:t>司机满意度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CB2E27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≥9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eastAsia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66E28">
            <w:pPr>
              <w:widowControl/>
              <w:spacing w:line="240" w:lineRule="exact"/>
              <w:jc w:val="center"/>
              <w:rPr>
                <w:rFonts w:hint="eastAsia" w:eastAsia="仿宋"/>
                <w:color w:val="000000"/>
                <w:sz w:val="20"/>
                <w:szCs w:val="20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</w:rPr>
              <w:t>9</w:t>
            </w: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eastAsia="仿宋"/>
                <w:color w:val="000000"/>
                <w:sz w:val="20"/>
                <w:szCs w:val="20"/>
              </w:rPr>
              <w:t>%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D8396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3312BF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4EB321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</w:p>
        </w:tc>
      </w:tr>
      <w:tr w14:paraId="7F22B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0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D267A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总分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56B75B">
            <w:pPr>
              <w:widowControl/>
              <w:spacing w:line="240" w:lineRule="exact"/>
              <w:jc w:val="center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CE7C75">
            <w:pPr>
              <w:widowControl/>
              <w:spacing w:line="240" w:lineRule="exact"/>
              <w:jc w:val="center"/>
              <w:rPr>
                <w:rFonts w:hint="default" w:eastAsia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95817">
            <w:pPr>
              <w:widowControl/>
              <w:spacing w:line="240" w:lineRule="exact"/>
              <w:jc w:val="left"/>
              <w:rPr>
                <w:rFonts w:eastAsia="仿宋"/>
                <w:color w:val="000000"/>
                <w:sz w:val="20"/>
                <w:szCs w:val="20"/>
              </w:rPr>
            </w:pPr>
            <w:r>
              <w:rPr>
                <w:rFonts w:eastAsia="仿宋"/>
                <w:color w:val="000000"/>
                <w:sz w:val="20"/>
                <w:szCs w:val="20"/>
              </w:rPr>
              <w:t>　</w:t>
            </w:r>
          </w:p>
        </w:tc>
      </w:tr>
    </w:tbl>
    <w:p w14:paraId="29A36C23">
      <w:pPr>
        <w:rPr>
          <w:rFonts w:ascii="仿宋" w:hAnsi="仿宋" w:eastAsia="仿宋" w:cs="仿宋"/>
          <w:sz w:val="22"/>
          <w:szCs w:val="22"/>
        </w:rPr>
      </w:pPr>
    </w:p>
    <w:p w14:paraId="4C44762B">
      <w:pPr>
        <w:rPr>
          <w:rFonts w:ascii="仿宋" w:hAnsi="仿宋" w:eastAsia="仿宋" w:cs="仿宋"/>
        </w:rPr>
      </w:pPr>
      <w:bookmarkStart w:id="0" w:name="_GoBack"/>
      <w:bookmarkEnd w:id="0"/>
      <w:r>
        <w:rPr>
          <w:rFonts w:hint="eastAsia" w:ascii="仿宋" w:hAnsi="仿宋" w:eastAsia="仿宋" w:cs="仿宋"/>
          <w:sz w:val="22"/>
          <w:szCs w:val="22"/>
        </w:rPr>
        <w:t xml:space="preserve">            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 xml:space="preserve"> </w:t>
      </w:r>
    </w:p>
    <w:sectPr>
      <w:pgSz w:w="11906" w:h="16838"/>
      <w:pgMar w:top="1134" w:right="1531" w:bottom="113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YjI1OWE2NzgwYTU5NTljOWYzM2M3YjQ3NWY5NzEifQ=="/>
  </w:docVars>
  <w:rsids>
    <w:rsidRoot w:val="D7F5C6E8"/>
    <w:rsid w:val="00201658"/>
    <w:rsid w:val="008A1E1E"/>
    <w:rsid w:val="00D418F8"/>
    <w:rsid w:val="01696C67"/>
    <w:rsid w:val="01D10A39"/>
    <w:rsid w:val="02B44B23"/>
    <w:rsid w:val="05253056"/>
    <w:rsid w:val="05B747B5"/>
    <w:rsid w:val="05FC6DA1"/>
    <w:rsid w:val="06803D12"/>
    <w:rsid w:val="06AC6E74"/>
    <w:rsid w:val="07E52432"/>
    <w:rsid w:val="08142BF8"/>
    <w:rsid w:val="0C12763F"/>
    <w:rsid w:val="0C3B7292"/>
    <w:rsid w:val="0CEE5DE8"/>
    <w:rsid w:val="0ED87C76"/>
    <w:rsid w:val="0F386966"/>
    <w:rsid w:val="0F9910EE"/>
    <w:rsid w:val="13016018"/>
    <w:rsid w:val="15A448EE"/>
    <w:rsid w:val="17571954"/>
    <w:rsid w:val="18302394"/>
    <w:rsid w:val="193E4421"/>
    <w:rsid w:val="19960E59"/>
    <w:rsid w:val="19B604AF"/>
    <w:rsid w:val="1B3F16C5"/>
    <w:rsid w:val="1BCF3911"/>
    <w:rsid w:val="1BF51C89"/>
    <w:rsid w:val="1C793B51"/>
    <w:rsid w:val="1D8159E1"/>
    <w:rsid w:val="1DF631CC"/>
    <w:rsid w:val="1DFD1802"/>
    <w:rsid w:val="1E18008F"/>
    <w:rsid w:val="1EA36355"/>
    <w:rsid w:val="1EC72883"/>
    <w:rsid w:val="1EFD2791"/>
    <w:rsid w:val="20953F8C"/>
    <w:rsid w:val="212C786F"/>
    <w:rsid w:val="213E2DA3"/>
    <w:rsid w:val="22213918"/>
    <w:rsid w:val="227F104B"/>
    <w:rsid w:val="228106A6"/>
    <w:rsid w:val="22A437EA"/>
    <w:rsid w:val="235002CB"/>
    <w:rsid w:val="23C8742F"/>
    <w:rsid w:val="24183AA4"/>
    <w:rsid w:val="26082A97"/>
    <w:rsid w:val="290517DE"/>
    <w:rsid w:val="29AB060B"/>
    <w:rsid w:val="2A6E601C"/>
    <w:rsid w:val="2B114C76"/>
    <w:rsid w:val="2B2E7125"/>
    <w:rsid w:val="2C0B6D4E"/>
    <w:rsid w:val="2CB4427C"/>
    <w:rsid w:val="2E210FF1"/>
    <w:rsid w:val="2F777868"/>
    <w:rsid w:val="2F8D6403"/>
    <w:rsid w:val="30311084"/>
    <w:rsid w:val="326F3525"/>
    <w:rsid w:val="32B06690"/>
    <w:rsid w:val="33421FFF"/>
    <w:rsid w:val="33F00D0E"/>
    <w:rsid w:val="341C230F"/>
    <w:rsid w:val="35D50D42"/>
    <w:rsid w:val="36045964"/>
    <w:rsid w:val="375079C8"/>
    <w:rsid w:val="37CE098E"/>
    <w:rsid w:val="3A4875F5"/>
    <w:rsid w:val="3BEC2417"/>
    <w:rsid w:val="3BFF3B3D"/>
    <w:rsid w:val="3C0178D1"/>
    <w:rsid w:val="3C0E2679"/>
    <w:rsid w:val="3D08FDE9"/>
    <w:rsid w:val="40623B7F"/>
    <w:rsid w:val="424B3CDF"/>
    <w:rsid w:val="429F227D"/>
    <w:rsid w:val="444A3956"/>
    <w:rsid w:val="467C2B9E"/>
    <w:rsid w:val="4714399B"/>
    <w:rsid w:val="48025736"/>
    <w:rsid w:val="49145EA4"/>
    <w:rsid w:val="4AFA2747"/>
    <w:rsid w:val="4B295151"/>
    <w:rsid w:val="4B555C31"/>
    <w:rsid w:val="4BED6A2E"/>
    <w:rsid w:val="4C381FB4"/>
    <w:rsid w:val="4D4C4381"/>
    <w:rsid w:val="4E9A4412"/>
    <w:rsid w:val="4F526F8D"/>
    <w:rsid w:val="4FA8602B"/>
    <w:rsid w:val="4FE5544C"/>
    <w:rsid w:val="50FD6AED"/>
    <w:rsid w:val="522144F9"/>
    <w:rsid w:val="526A53AC"/>
    <w:rsid w:val="52AC6156"/>
    <w:rsid w:val="536F35A6"/>
    <w:rsid w:val="547D286E"/>
    <w:rsid w:val="572F686F"/>
    <w:rsid w:val="57C57F66"/>
    <w:rsid w:val="58E535E1"/>
    <w:rsid w:val="5B280727"/>
    <w:rsid w:val="5B546059"/>
    <w:rsid w:val="5CB34A8C"/>
    <w:rsid w:val="5D1D16D8"/>
    <w:rsid w:val="5E6C7060"/>
    <w:rsid w:val="5F5A18F2"/>
    <w:rsid w:val="5FC657DD"/>
    <w:rsid w:val="61107DF1"/>
    <w:rsid w:val="61904DA4"/>
    <w:rsid w:val="621E09AF"/>
    <w:rsid w:val="64C96A10"/>
    <w:rsid w:val="68476448"/>
    <w:rsid w:val="6853303E"/>
    <w:rsid w:val="69C06676"/>
    <w:rsid w:val="6A86230C"/>
    <w:rsid w:val="6AF4E76D"/>
    <w:rsid w:val="6B2313EE"/>
    <w:rsid w:val="6C8E2254"/>
    <w:rsid w:val="6CC75D13"/>
    <w:rsid w:val="6EE3336E"/>
    <w:rsid w:val="6F167D87"/>
    <w:rsid w:val="6FBDEB47"/>
    <w:rsid w:val="6FE763C5"/>
    <w:rsid w:val="711B6F7F"/>
    <w:rsid w:val="71FA6FD4"/>
    <w:rsid w:val="730204AC"/>
    <w:rsid w:val="73BC274B"/>
    <w:rsid w:val="73E84F83"/>
    <w:rsid w:val="73EA35DC"/>
    <w:rsid w:val="7405773C"/>
    <w:rsid w:val="75222C45"/>
    <w:rsid w:val="75EAFD34"/>
    <w:rsid w:val="76CF6DA6"/>
    <w:rsid w:val="777AF532"/>
    <w:rsid w:val="78A01723"/>
    <w:rsid w:val="799A287B"/>
    <w:rsid w:val="79F9990B"/>
    <w:rsid w:val="7BFEA0C4"/>
    <w:rsid w:val="7DEEB24C"/>
    <w:rsid w:val="7EEA6053"/>
    <w:rsid w:val="7FFFD822"/>
    <w:rsid w:val="9F7549F5"/>
    <w:rsid w:val="A9CF32FC"/>
    <w:rsid w:val="ADFC3C62"/>
    <w:rsid w:val="CFCF3787"/>
    <w:rsid w:val="CFEED72A"/>
    <w:rsid w:val="D7F5C6E8"/>
    <w:rsid w:val="EBEF7F3D"/>
    <w:rsid w:val="F6CA17C4"/>
    <w:rsid w:val="FCD5229E"/>
    <w:rsid w:val="FFD7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after="120"/>
      <w:textAlignment w:val="baseline"/>
    </w:pPr>
    <w:rPr>
      <w:rFonts w:eastAsia="宋体"/>
      <w:sz w:val="32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8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819</Words>
  <Characters>1024</Characters>
  <Lines>9</Lines>
  <Paragraphs>5</Paragraphs>
  <TotalTime>26</TotalTime>
  <ScaleCrop>false</ScaleCrop>
  <LinksUpToDate>false</LinksUpToDate>
  <CharactersWithSpaces>1085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2022-08-30T10:28:00Z</dcterms:created>
  <dc:creator>greatwall</dc:creator>
  <cp:lastModifiedBy>淀</cp:lastModifiedBy>
  <cp:lastPrinted>2026-09-11T07:37:00Z</cp:lastPrinted>
  <dcterms:modified xsi:type="dcterms:W3CDTF">2026-09-15T07:18:53Z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A1CC6D732774435F81B6E5060EF5CE45</vt:lpwstr>
  </property>
  <property fmtid="{D5CDD505-2E9C-101B-9397-08002B2CF9AE}" pid="4" name="KSOTemplateDocerSaveRecord">
    <vt:lpwstr>eyJoZGlkIjoiNjYyNDAzNjVmODM5MjY1NTAzMjJmNjY0OGVmZjZkMjciLCJ1c2VySWQiOiIzMTIwMjI0MjYifQ==</vt:lpwstr>
  </property>
</Properties>
</file>