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45952A">
      <w:pPr>
        <w:spacing w:line="317" w:lineRule="auto"/>
        <w:jc w:val="both"/>
        <w:rPr>
          <w:rFonts w:hint="eastAsia" w:ascii="黑体" w:hAnsi="黑体" w:eastAsia="黑体" w:cs="黑体"/>
          <w:sz w:val="32"/>
          <w:szCs w:val="32"/>
        </w:rPr>
      </w:pPr>
    </w:p>
    <w:p w14:paraId="372E9882">
      <w:pPr>
        <w:spacing w:line="317" w:lineRule="auto"/>
        <w:jc w:val="both"/>
        <w:rPr>
          <w:rFonts w:hint="eastAsia" w:ascii="黑体" w:hAnsi="黑体" w:eastAsia="黑体" w:cs="黑体"/>
          <w:sz w:val="32"/>
          <w:szCs w:val="32"/>
        </w:rPr>
      </w:pPr>
    </w:p>
    <w:p w14:paraId="582BB76C">
      <w:pPr>
        <w:spacing w:line="317" w:lineRule="auto"/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4A44076B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年度部门整体支出绩效评价基础数据表</w:t>
      </w:r>
    </w:p>
    <w:p w14:paraId="26E17488">
      <w:pPr>
        <w:spacing w:line="240" w:lineRule="exact"/>
        <w:rPr>
          <w:rFonts w:ascii="仿宋" w:hAnsi="仿宋" w:eastAsia="仿宋" w:cs="仿宋"/>
          <w:spacing w:val="21"/>
          <w:sz w:val="28"/>
          <w:szCs w:val="28"/>
        </w:rPr>
      </w:pPr>
    </w:p>
    <w:p w14:paraId="3E6CF4FC">
      <w:pPr>
        <w:spacing w:line="219" w:lineRule="auto"/>
        <w:ind w:firstLine="966" w:firstLineChars="3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21"/>
          <w:sz w:val="28"/>
          <w:szCs w:val="28"/>
        </w:rPr>
        <w:t>填报单位：</w:t>
      </w:r>
      <w:r>
        <w:rPr>
          <w:rFonts w:hint="eastAsia" w:ascii="仿宋" w:hAnsi="仿宋" w:eastAsia="仿宋" w:cs="仿宋"/>
          <w:spacing w:val="21"/>
          <w:sz w:val="28"/>
          <w:szCs w:val="28"/>
          <w:lang w:eastAsia="zh-CN"/>
        </w:rPr>
        <w:t>柳叶湖旅游度假区环境卫生管理处</w:t>
      </w:r>
    </w:p>
    <w:tbl>
      <w:tblPr>
        <w:tblStyle w:val="4"/>
        <w:tblW w:w="903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55"/>
        <w:gridCol w:w="1603"/>
        <w:gridCol w:w="1785"/>
        <w:gridCol w:w="1895"/>
      </w:tblGrid>
      <w:tr w14:paraId="0D6443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3755" w:type="dxa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 w14:paraId="730B25E1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财政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供养人员情况</w:t>
            </w:r>
          </w:p>
        </w:tc>
        <w:tc>
          <w:tcPr>
            <w:tcW w:w="160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F1080E3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>编</w:t>
            </w: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制数</w:t>
            </w:r>
          </w:p>
        </w:tc>
        <w:tc>
          <w:tcPr>
            <w:tcW w:w="178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A23316F">
            <w:pPr>
              <w:ind w:hanging="120"/>
              <w:jc w:val="center"/>
              <w:rPr>
                <w:rFonts w:ascii="仿宋" w:hAnsi="仿宋" w:eastAsia="仿宋" w:cs="仿宋"/>
                <w:spacing w:val="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>年实际</w:t>
            </w:r>
          </w:p>
          <w:p w14:paraId="410E5D4B">
            <w:pPr>
              <w:ind w:hanging="12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在职人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数</w:t>
            </w:r>
          </w:p>
        </w:tc>
        <w:tc>
          <w:tcPr>
            <w:tcW w:w="18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DB9067C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控制率</w:t>
            </w:r>
          </w:p>
        </w:tc>
      </w:tr>
      <w:tr w14:paraId="12CE9B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  <w:jc w:val="center"/>
        </w:trPr>
        <w:tc>
          <w:tcPr>
            <w:tcW w:w="3755" w:type="dxa"/>
            <w:vMerge w:val="continue"/>
            <w:tcBorders>
              <w:top w:val="nil"/>
              <w:bottom w:val="single" w:color="000000" w:sz="2" w:space="0"/>
            </w:tcBorders>
            <w:vAlign w:val="center"/>
          </w:tcPr>
          <w:p w14:paraId="07C2692E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5D31B6C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78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8255153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8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D1EFB2E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93.33%</w:t>
            </w:r>
          </w:p>
        </w:tc>
      </w:tr>
    </w:tbl>
    <w:p w14:paraId="168B6182">
      <w:pPr>
        <w:spacing w:line="240" w:lineRule="exact"/>
        <w:jc w:val="center"/>
        <w:rPr>
          <w:rFonts w:ascii="仿宋" w:hAnsi="仿宋" w:eastAsia="仿宋" w:cs="仿宋"/>
          <w:sz w:val="28"/>
          <w:szCs w:val="28"/>
        </w:rPr>
      </w:pPr>
    </w:p>
    <w:tbl>
      <w:tblPr>
        <w:tblStyle w:val="4"/>
        <w:tblW w:w="904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77"/>
        <w:gridCol w:w="1707"/>
        <w:gridCol w:w="1725"/>
        <w:gridCol w:w="1837"/>
      </w:tblGrid>
      <w:tr w14:paraId="1733F4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377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F2E0F1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经费控制</w:t>
            </w: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>情况</w:t>
            </w:r>
          </w:p>
        </w:tc>
        <w:tc>
          <w:tcPr>
            <w:tcW w:w="170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F50B6A8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20</w:t>
            </w: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>年决算数</w:t>
            </w:r>
          </w:p>
        </w:tc>
        <w:tc>
          <w:tcPr>
            <w:tcW w:w="172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A1D4D28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20</w:t>
            </w: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>年预算数</w:t>
            </w:r>
          </w:p>
        </w:tc>
        <w:tc>
          <w:tcPr>
            <w:tcW w:w="183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EE6B6E5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20</w:t>
            </w: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>年决算数</w:t>
            </w:r>
          </w:p>
        </w:tc>
      </w:tr>
      <w:tr w14:paraId="2DE41B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377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8B01F8">
            <w:pPr>
              <w:spacing w:before="65" w:line="220" w:lineRule="auto"/>
              <w:ind w:left="95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三</w:t>
            </w: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公经费</w:t>
            </w:r>
          </w:p>
        </w:tc>
        <w:tc>
          <w:tcPr>
            <w:tcW w:w="170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E42B735">
            <w:pPr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FCE765A">
            <w:pPr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49781E7">
            <w:pPr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7B1BCC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377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EF4F876">
            <w:pPr>
              <w:ind w:firstLine="504" w:firstLineChars="200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  <w:t>1.公务用车购置和维护经</w:t>
            </w: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费</w:t>
            </w:r>
          </w:p>
        </w:tc>
        <w:tc>
          <w:tcPr>
            <w:tcW w:w="170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FAD72CD">
            <w:pPr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27892A">
            <w:pPr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675FACA">
            <w:pPr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1C4691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  <w:jc w:val="center"/>
        </w:trPr>
        <w:tc>
          <w:tcPr>
            <w:tcW w:w="377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6ED155A">
            <w:pPr>
              <w:spacing w:before="66" w:line="219" w:lineRule="auto"/>
              <w:ind w:firstLine="708" w:firstLineChars="300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其中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：公车购置</w:t>
            </w:r>
          </w:p>
        </w:tc>
        <w:tc>
          <w:tcPr>
            <w:tcW w:w="170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DC6E28">
            <w:pPr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5A84B82">
            <w:pPr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D5A727">
            <w:pPr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0C0942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  <w:jc w:val="center"/>
        </w:trPr>
        <w:tc>
          <w:tcPr>
            <w:tcW w:w="377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586DA4">
            <w:pPr>
              <w:spacing w:before="66" w:line="219" w:lineRule="auto"/>
              <w:ind w:right="118" w:firstLine="1419" w:firstLineChars="577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公车运行维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护</w:t>
            </w:r>
          </w:p>
        </w:tc>
        <w:tc>
          <w:tcPr>
            <w:tcW w:w="170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F8EB964">
            <w:pPr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7F73814">
            <w:pPr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C92EEF0">
            <w:pPr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0BDE27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  <w:jc w:val="center"/>
        </w:trPr>
        <w:tc>
          <w:tcPr>
            <w:tcW w:w="377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030D62">
            <w:pPr>
              <w:spacing w:before="66" w:line="230" w:lineRule="auto"/>
              <w:ind w:left="485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2.出国经费</w:t>
            </w:r>
          </w:p>
        </w:tc>
        <w:tc>
          <w:tcPr>
            <w:tcW w:w="170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BE9C47">
            <w:pPr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80AAF96">
            <w:pPr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51182EB">
            <w:pPr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22F360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  <w:jc w:val="center"/>
        </w:trPr>
        <w:tc>
          <w:tcPr>
            <w:tcW w:w="377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3B4C0B0">
            <w:pPr>
              <w:spacing w:before="65" w:line="223" w:lineRule="auto"/>
              <w:ind w:left="485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.公务接待</w:t>
            </w:r>
          </w:p>
        </w:tc>
        <w:tc>
          <w:tcPr>
            <w:tcW w:w="170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3741BF4">
            <w:pPr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0187F10">
            <w:pPr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9914BF">
            <w:pPr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1A14D2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377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2A65D0E">
            <w:pPr>
              <w:spacing w:before="76" w:line="220" w:lineRule="auto"/>
              <w:ind w:left="105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7"/>
                <w:sz w:val="24"/>
                <w:szCs w:val="24"/>
              </w:rPr>
              <w:t>项目支出</w:t>
            </w:r>
          </w:p>
        </w:tc>
        <w:tc>
          <w:tcPr>
            <w:tcW w:w="170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B728184"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2410.29</w:t>
            </w:r>
          </w:p>
        </w:tc>
        <w:tc>
          <w:tcPr>
            <w:tcW w:w="172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9A71895"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2425.60</w:t>
            </w:r>
          </w:p>
        </w:tc>
        <w:tc>
          <w:tcPr>
            <w:tcW w:w="183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09D9D06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2332.10</w:t>
            </w:r>
          </w:p>
        </w:tc>
      </w:tr>
      <w:tr w14:paraId="5C23DF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377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4FF40EC">
            <w:pPr>
              <w:spacing w:before="65" w:line="222" w:lineRule="auto"/>
              <w:ind w:left="485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1.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  <w:lang w:eastAsia="zh-CN"/>
              </w:rPr>
              <w:t>环卫作业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专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项</w:t>
            </w:r>
          </w:p>
        </w:tc>
        <w:tc>
          <w:tcPr>
            <w:tcW w:w="170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2945525">
            <w:pPr>
              <w:ind w:firstLine="480" w:firstLineChars="200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2410.29</w:t>
            </w:r>
          </w:p>
        </w:tc>
        <w:tc>
          <w:tcPr>
            <w:tcW w:w="172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A4ABB7B"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2425.60</w:t>
            </w:r>
          </w:p>
        </w:tc>
        <w:tc>
          <w:tcPr>
            <w:tcW w:w="183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0A79F5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2332.10</w:t>
            </w:r>
          </w:p>
        </w:tc>
      </w:tr>
      <w:tr w14:paraId="41DC71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  <w:jc w:val="center"/>
        </w:trPr>
        <w:tc>
          <w:tcPr>
            <w:tcW w:w="377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E91D3BB">
            <w:pPr>
              <w:spacing w:before="67" w:line="229" w:lineRule="auto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公</w:t>
            </w: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用经费</w:t>
            </w:r>
          </w:p>
        </w:tc>
        <w:tc>
          <w:tcPr>
            <w:tcW w:w="170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E8AF01"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40.08</w:t>
            </w:r>
          </w:p>
        </w:tc>
        <w:tc>
          <w:tcPr>
            <w:tcW w:w="172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BA512FE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43.23</w:t>
            </w:r>
          </w:p>
        </w:tc>
        <w:tc>
          <w:tcPr>
            <w:tcW w:w="183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7701407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38.78</w:t>
            </w:r>
          </w:p>
        </w:tc>
      </w:tr>
      <w:tr w14:paraId="080D08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377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3167012A">
            <w:pPr>
              <w:spacing w:before="77" w:line="236" w:lineRule="auto"/>
              <w:ind w:left="485" w:leftChars="0"/>
              <w:jc w:val="both"/>
              <w:rPr>
                <w:rFonts w:ascii="仿宋" w:hAnsi="仿宋" w:eastAsia="仿宋" w:cs="仿宋"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.办公经费</w:t>
            </w:r>
          </w:p>
        </w:tc>
        <w:tc>
          <w:tcPr>
            <w:tcW w:w="170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A5A0EC8"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1.62</w:t>
            </w:r>
          </w:p>
        </w:tc>
        <w:tc>
          <w:tcPr>
            <w:tcW w:w="172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29BBC8E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1.80</w:t>
            </w:r>
          </w:p>
        </w:tc>
        <w:tc>
          <w:tcPr>
            <w:tcW w:w="183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28C3B94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1.15</w:t>
            </w:r>
          </w:p>
        </w:tc>
      </w:tr>
      <w:tr w14:paraId="4667DD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  <w:jc w:val="center"/>
        </w:trPr>
        <w:tc>
          <w:tcPr>
            <w:tcW w:w="377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7AE0FCF">
            <w:pPr>
              <w:spacing w:before="69" w:line="220" w:lineRule="auto"/>
              <w:ind w:left="485" w:leftChars="0"/>
              <w:jc w:val="both"/>
              <w:rPr>
                <w:rFonts w:ascii="仿宋" w:hAnsi="仿宋" w:eastAsia="仿宋" w:cs="仿宋"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2.水电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费</w:t>
            </w:r>
          </w:p>
        </w:tc>
        <w:tc>
          <w:tcPr>
            <w:tcW w:w="170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42034FA"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3.71</w:t>
            </w:r>
          </w:p>
        </w:tc>
        <w:tc>
          <w:tcPr>
            <w:tcW w:w="172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D5252E4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3.20</w:t>
            </w:r>
          </w:p>
        </w:tc>
        <w:tc>
          <w:tcPr>
            <w:tcW w:w="183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D71C8B9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1.99</w:t>
            </w:r>
          </w:p>
        </w:tc>
      </w:tr>
      <w:tr w14:paraId="793ECE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  <w:jc w:val="center"/>
        </w:trPr>
        <w:tc>
          <w:tcPr>
            <w:tcW w:w="377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37903E68">
            <w:pPr>
              <w:spacing w:before="69" w:line="220" w:lineRule="auto"/>
              <w:ind w:left="485" w:leftChars="0"/>
              <w:jc w:val="both"/>
              <w:rPr>
                <w:rFonts w:ascii="仿宋" w:hAnsi="仿宋" w:eastAsia="仿宋" w:cs="仿宋"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3.</w:t>
            </w: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  <w:lang w:eastAsia="zh-CN"/>
              </w:rPr>
              <w:t>邮电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费</w:t>
            </w:r>
          </w:p>
        </w:tc>
        <w:tc>
          <w:tcPr>
            <w:tcW w:w="170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AC9074"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2.83</w:t>
            </w:r>
          </w:p>
        </w:tc>
        <w:tc>
          <w:tcPr>
            <w:tcW w:w="172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2725497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2.50</w:t>
            </w:r>
          </w:p>
        </w:tc>
        <w:tc>
          <w:tcPr>
            <w:tcW w:w="183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998F18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2.50</w:t>
            </w:r>
          </w:p>
        </w:tc>
      </w:tr>
      <w:tr w14:paraId="1646DE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  <w:jc w:val="center"/>
        </w:trPr>
        <w:tc>
          <w:tcPr>
            <w:tcW w:w="377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D68AEED">
            <w:pPr>
              <w:spacing w:before="68" w:line="228" w:lineRule="auto"/>
              <w:ind w:left="485" w:leftChars="0"/>
              <w:jc w:val="both"/>
              <w:rPr>
                <w:rFonts w:ascii="仿宋" w:hAnsi="仿宋" w:eastAsia="仿宋" w:cs="仿宋"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4.</w:t>
            </w: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  <w:lang w:eastAsia="zh-CN"/>
              </w:rPr>
              <w:t>物业管理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费</w:t>
            </w:r>
          </w:p>
        </w:tc>
        <w:tc>
          <w:tcPr>
            <w:tcW w:w="170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63BF94A"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4.54</w:t>
            </w:r>
          </w:p>
        </w:tc>
        <w:tc>
          <w:tcPr>
            <w:tcW w:w="172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C480B3A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5.46</w:t>
            </w:r>
          </w:p>
        </w:tc>
        <w:tc>
          <w:tcPr>
            <w:tcW w:w="183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BCC16FB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4.57</w:t>
            </w:r>
          </w:p>
        </w:tc>
      </w:tr>
      <w:tr w14:paraId="16C285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  <w:jc w:val="center"/>
        </w:trPr>
        <w:tc>
          <w:tcPr>
            <w:tcW w:w="377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B4F924B">
            <w:pPr>
              <w:spacing w:before="69" w:line="219" w:lineRule="auto"/>
              <w:ind w:left="485" w:leftChars="0"/>
              <w:jc w:val="both"/>
              <w:rPr>
                <w:rFonts w:ascii="仿宋" w:hAnsi="仿宋" w:eastAsia="仿宋" w:cs="仿宋"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5.培训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费</w:t>
            </w:r>
          </w:p>
        </w:tc>
        <w:tc>
          <w:tcPr>
            <w:tcW w:w="170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DD8EDF4">
            <w:pPr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E812E26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0.25</w:t>
            </w:r>
          </w:p>
        </w:tc>
        <w:tc>
          <w:tcPr>
            <w:tcW w:w="183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D2B5CFD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0.51</w:t>
            </w:r>
          </w:p>
        </w:tc>
      </w:tr>
      <w:tr w14:paraId="1C1C3A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  <w:jc w:val="center"/>
        </w:trPr>
        <w:tc>
          <w:tcPr>
            <w:tcW w:w="377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8FE126B">
            <w:pPr>
              <w:spacing w:before="68" w:line="228" w:lineRule="auto"/>
              <w:ind w:left="485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6.工会经费</w:t>
            </w:r>
          </w:p>
        </w:tc>
        <w:tc>
          <w:tcPr>
            <w:tcW w:w="170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4CBC350"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3.51</w:t>
            </w:r>
          </w:p>
        </w:tc>
        <w:tc>
          <w:tcPr>
            <w:tcW w:w="172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596DD75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2.01</w:t>
            </w:r>
          </w:p>
        </w:tc>
        <w:tc>
          <w:tcPr>
            <w:tcW w:w="183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D80DB5E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3.51</w:t>
            </w:r>
          </w:p>
        </w:tc>
      </w:tr>
      <w:tr w14:paraId="0B1827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377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2205470">
            <w:pPr>
              <w:spacing w:before="69" w:line="219" w:lineRule="auto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7.福利费</w:t>
            </w:r>
          </w:p>
        </w:tc>
        <w:tc>
          <w:tcPr>
            <w:tcW w:w="170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EE2E136"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8.19</w:t>
            </w:r>
          </w:p>
        </w:tc>
        <w:tc>
          <w:tcPr>
            <w:tcW w:w="172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500F525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2.52</w:t>
            </w:r>
          </w:p>
        </w:tc>
        <w:tc>
          <w:tcPr>
            <w:tcW w:w="183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E67E5D2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1.01</w:t>
            </w:r>
          </w:p>
        </w:tc>
      </w:tr>
      <w:tr w14:paraId="484482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  <w:jc w:val="center"/>
        </w:trPr>
        <w:tc>
          <w:tcPr>
            <w:tcW w:w="377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F8CA22"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8.其他交通费</w:t>
            </w:r>
          </w:p>
        </w:tc>
        <w:tc>
          <w:tcPr>
            <w:tcW w:w="170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E4FEDF4"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11.61</w:t>
            </w:r>
          </w:p>
        </w:tc>
        <w:tc>
          <w:tcPr>
            <w:tcW w:w="172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4FBF40C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12.86</w:t>
            </w:r>
          </w:p>
        </w:tc>
        <w:tc>
          <w:tcPr>
            <w:tcW w:w="183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2CD41CE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12.67</w:t>
            </w:r>
          </w:p>
        </w:tc>
      </w:tr>
      <w:tr w14:paraId="43AC6A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  <w:jc w:val="center"/>
        </w:trPr>
        <w:tc>
          <w:tcPr>
            <w:tcW w:w="377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D12091F">
            <w:pPr>
              <w:spacing w:before="68" w:line="219" w:lineRule="auto"/>
              <w:ind w:left="84"/>
              <w:jc w:val="both"/>
              <w:rPr>
                <w:rFonts w:hint="default" w:ascii="仿宋" w:hAnsi="仿宋" w:eastAsia="仿宋" w:cs="仿宋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lang w:val="en-US" w:eastAsia="zh-CN"/>
              </w:rPr>
              <w:t xml:space="preserve">   9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.其他商品和服务支出</w:t>
            </w:r>
          </w:p>
        </w:tc>
        <w:tc>
          <w:tcPr>
            <w:tcW w:w="170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445F3EE"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4.07</w:t>
            </w:r>
          </w:p>
        </w:tc>
        <w:tc>
          <w:tcPr>
            <w:tcW w:w="172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6FF8794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12.63</w:t>
            </w:r>
          </w:p>
        </w:tc>
        <w:tc>
          <w:tcPr>
            <w:tcW w:w="183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F459E35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10.87</w:t>
            </w:r>
          </w:p>
        </w:tc>
      </w:tr>
      <w:tr w14:paraId="428C39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  <w:jc w:val="center"/>
        </w:trPr>
        <w:tc>
          <w:tcPr>
            <w:tcW w:w="377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42C31A">
            <w:pPr>
              <w:spacing w:before="68" w:line="219" w:lineRule="auto"/>
              <w:ind w:left="84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政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府采购金额</w:t>
            </w:r>
          </w:p>
        </w:tc>
        <w:tc>
          <w:tcPr>
            <w:tcW w:w="170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31A2FF1">
            <w:pPr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73E89F8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57D4614">
            <w:pPr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0654D7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  <w:jc w:val="center"/>
        </w:trPr>
        <w:tc>
          <w:tcPr>
            <w:tcW w:w="377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5DFFEFE">
            <w:pPr>
              <w:spacing w:before="70" w:line="219" w:lineRule="auto"/>
              <w:ind w:left="84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部门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整体支出预算调整</w:t>
            </w:r>
          </w:p>
        </w:tc>
        <w:tc>
          <w:tcPr>
            <w:tcW w:w="170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66CA5A6">
            <w:pPr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0ECF0AD">
            <w:pPr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EC8C0B">
            <w:pPr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</w:tbl>
    <w:p w14:paraId="7903422C">
      <w:pPr>
        <w:spacing w:line="240" w:lineRule="exact"/>
        <w:jc w:val="center"/>
        <w:rPr>
          <w:rFonts w:ascii="仿宋" w:hAnsi="仿宋" w:eastAsia="仿宋" w:cs="仿宋"/>
          <w:sz w:val="24"/>
          <w:szCs w:val="24"/>
        </w:rPr>
      </w:pPr>
    </w:p>
    <w:tbl>
      <w:tblPr>
        <w:tblStyle w:val="4"/>
        <w:tblW w:w="905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77"/>
        <w:gridCol w:w="613"/>
        <w:gridCol w:w="877"/>
        <w:gridCol w:w="877"/>
        <w:gridCol w:w="877"/>
        <w:gridCol w:w="877"/>
        <w:gridCol w:w="877"/>
        <w:gridCol w:w="882"/>
      </w:tblGrid>
      <w:tr w14:paraId="52A86C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2" w:hRule="exact"/>
          <w:jc w:val="center"/>
        </w:trPr>
        <w:tc>
          <w:tcPr>
            <w:tcW w:w="3790" w:type="dxa"/>
            <w:gridSpan w:val="2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 w14:paraId="51EBAC87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楼堂馆所控制情况</w:t>
            </w:r>
          </w:p>
          <w:p w14:paraId="0CD9D86F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</w:rPr>
              <w:t>（202</w:t>
            </w: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</w:rPr>
              <w:t>年完工项目</w:t>
            </w: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  <w:t>）</w:t>
            </w:r>
          </w:p>
        </w:tc>
        <w:tc>
          <w:tcPr>
            <w:tcW w:w="87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640B16D">
            <w:pPr>
              <w:spacing w:line="300" w:lineRule="exact"/>
              <w:jc w:val="center"/>
              <w:rPr>
                <w:rFonts w:ascii="仿宋" w:hAnsi="仿宋" w:eastAsia="仿宋" w:cs="仿宋"/>
                <w:spacing w:val="-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批复</w:t>
            </w:r>
          </w:p>
          <w:p w14:paraId="2AE0F4D7">
            <w:pPr>
              <w:spacing w:line="300" w:lineRule="exact"/>
              <w:jc w:val="center"/>
              <w:rPr>
                <w:rFonts w:ascii="仿宋" w:hAnsi="仿宋" w:eastAsia="仿宋" w:cs="仿宋"/>
                <w:spacing w:val="-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规模</w:t>
            </w:r>
          </w:p>
          <w:p w14:paraId="4D1AC7C9">
            <w:pPr>
              <w:spacing w:line="300" w:lineRule="exact"/>
              <w:jc w:val="center"/>
              <w:rPr>
                <w:rFonts w:ascii="仿宋" w:hAnsi="仿宋" w:eastAsia="仿宋" w:cs="仿宋"/>
                <w:spacing w:val="-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（m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  <w:vertAlign w:val="superscript"/>
              </w:rPr>
              <w:t>2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）</w:t>
            </w:r>
          </w:p>
        </w:tc>
        <w:tc>
          <w:tcPr>
            <w:tcW w:w="87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63027C4">
            <w:pPr>
              <w:spacing w:line="300" w:lineRule="exact"/>
              <w:jc w:val="center"/>
              <w:rPr>
                <w:rFonts w:ascii="仿宋" w:hAnsi="仿宋" w:eastAsia="仿宋" w:cs="仿宋"/>
                <w:spacing w:val="-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实际</w:t>
            </w:r>
          </w:p>
          <w:p w14:paraId="4F18B34D">
            <w:pPr>
              <w:spacing w:line="300" w:lineRule="exact"/>
              <w:jc w:val="center"/>
              <w:rPr>
                <w:rFonts w:ascii="仿宋" w:hAnsi="仿宋" w:eastAsia="仿宋" w:cs="仿宋"/>
                <w:spacing w:val="-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规模</w:t>
            </w:r>
          </w:p>
          <w:p w14:paraId="64C5A8A0">
            <w:pPr>
              <w:spacing w:line="300" w:lineRule="exact"/>
              <w:jc w:val="center"/>
              <w:rPr>
                <w:rFonts w:ascii="仿宋" w:hAnsi="仿宋" w:eastAsia="仿宋" w:cs="仿宋"/>
                <w:spacing w:val="-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（m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  <w:vertAlign w:val="superscript"/>
              </w:rPr>
              <w:t>2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）</w:t>
            </w:r>
          </w:p>
        </w:tc>
        <w:tc>
          <w:tcPr>
            <w:tcW w:w="87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41056B3">
            <w:pPr>
              <w:spacing w:line="300" w:lineRule="exact"/>
              <w:jc w:val="center"/>
              <w:rPr>
                <w:rFonts w:ascii="仿宋" w:hAnsi="仿宋" w:eastAsia="仿宋" w:cs="仿宋"/>
                <w:spacing w:val="-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规模</w:t>
            </w:r>
          </w:p>
          <w:p w14:paraId="41CD5413">
            <w:pPr>
              <w:spacing w:line="300" w:lineRule="exact"/>
              <w:jc w:val="center"/>
              <w:rPr>
                <w:rFonts w:ascii="仿宋" w:hAnsi="仿宋" w:eastAsia="仿宋" w:cs="仿宋"/>
                <w:spacing w:val="-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控制</w:t>
            </w:r>
          </w:p>
          <w:p w14:paraId="07D1380F">
            <w:pPr>
              <w:spacing w:line="300" w:lineRule="exact"/>
              <w:jc w:val="center"/>
              <w:rPr>
                <w:rFonts w:ascii="仿宋" w:hAnsi="仿宋" w:eastAsia="仿宋" w:cs="仿宋"/>
                <w:spacing w:val="-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率</w:t>
            </w:r>
          </w:p>
        </w:tc>
        <w:tc>
          <w:tcPr>
            <w:tcW w:w="87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AA3713">
            <w:pPr>
              <w:spacing w:line="300" w:lineRule="exact"/>
              <w:jc w:val="center"/>
              <w:rPr>
                <w:rFonts w:ascii="仿宋" w:hAnsi="仿宋" w:eastAsia="仿宋" w:cs="仿宋"/>
                <w:spacing w:val="-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预算</w:t>
            </w:r>
          </w:p>
          <w:p w14:paraId="5CD82A46">
            <w:pPr>
              <w:spacing w:line="300" w:lineRule="exact"/>
              <w:jc w:val="center"/>
              <w:rPr>
                <w:rFonts w:ascii="仿宋" w:hAnsi="仿宋" w:eastAsia="仿宋" w:cs="仿宋"/>
                <w:spacing w:val="-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投资</w:t>
            </w:r>
          </w:p>
          <w:p w14:paraId="60077FCA">
            <w:pPr>
              <w:spacing w:line="300" w:lineRule="exact"/>
              <w:jc w:val="center"/>
              <w:rPr>
                <w:rFonts w:ascii="仿宋" w:hAnsi="仿宋" w:eastAsia="仿宋" w:cs="仿宋"/>
                <w:spacing w:val="-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(万元)</w:t>
            </w:r>
          </w:p>
        </w:tc>
        <w:tc>
          <w:tcPr>
            <w:tcW w:w="87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EFA2CAD">
            <w:pPr>
              <w:spacing w:line="300" w:lineRule="exact"/>
              <w:jc w:val="center"/>
              <w:rPr>
                <w:rFonts w:ascii="仿宋" w:hAnsi="仿宋" w:eastAsia="仿宋" w:cs="仿宋"/>
                <w:spacing w:val="-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实际</w:t>
            </w:r>
          </w:p>
          <w:p w14:paraId="7B98681C">
            <w:pPr>
              <w:spacing w:line="300" w:lineRule="exact"/>
              <w:jc w:val="center"/>
              <w:rPr>
                <w:rFonts w:ascii="仿宋" w:hAnsi="仿宋" w:eastAsia="仿宋" w:cs="仿宋"/>
                <w:spacing w:val="-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投资</w:t>
            </w:r>
          </w:p>
          <w:p w14:paraId="176553CF">
            <w:pPr>
              <w:spacing w:line="300" w:lineRule="exact"/>
              <w:jc w:val="center"/>
              <w:rPr>
                <w:rFonts w:ascii="仿宋" w:hAnsi="仿宋" w:eastAsia="仿宋" w:cs="仿宋"/>
                <w:spacing w:val="-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(万元)</w:t>
            </w:r>
          </w:p>
        </w:tc>
        <w:tc>
          <w:tcPr>
            <w:tcW w:w="88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364D530">
            <w:pPr>
              <w:spacing w:line="300" w:lineRule="exact"/>
              <w:jc w:val="center"/>
              <w:rPr>
                <w:rFonts w:ascii="仿宋" w:hAnsi="仿宋" w:eastAsia="仿宋" w:cs="仿宋"/>
                <w:spacing w:val="-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投资</w:t>
            </w:r>
          </w:p>
          <w:p w14:paraId="75920D03">
            <w:pPr>
              <w:spacing w:line="300" w:lineRule="exact"/>
              <w:jc w:val="center"/>
              <w:rPr>
                <w:rFonts w:ascii="仿宋" w:hAnsi="仿宋" w:eastAsia="仿宋" w:cs="仿宋"/>
                <w:spacing w:val="-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概算</w:t>
            </w:r>
          </w:p>
          <w:p w14:paraId="4491E7AD">
            <w:pPr>
              <w:spacing w:line="300" w:lineRule="exact"/>
              <w:jc w:val="center"/>
              <w:rPr>
                <w:rFonts w:ascii="仿宋" w:hAnsi="仿宋" w:eastAsia="仿宋" w:cs="仿宋"/>
                <w:spacing w:val="-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控制率</w:t>
            </w:r>
          </w:p>
        </w:tc>
      </w:tr>
      <w:tr w14:paraId="179FC9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3790" w:type="dxa"/>
            <w:gridSpan w:val="2"/>
            <w:vMerge w:val="continue"/>
            <w:tcBorders>
              <w:top w:val="nil"/>
              <w:bottom w:val="single" w:color="000000" w:sz="2" w:space="0"/>
            </w:tcBorders>
            <w:vAlign w:val="center"/>
          </w:tcPr>
          <w:p w14:paraId="26E715A9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039C45B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A53A9DB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C488771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F904CF2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7D7B72F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3EE1BF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05BC13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317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0F81F4B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厉行</w:t>
            </w: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>节约保障措施</w:t>
            </w:r>
          </w:p>
        </w:tc>
        <w:tc>
          <w:tcPr>
            <w:tcW w:w="5880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5F53055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</w:tbl>
    <w:p w14:paraId="5A96C658">
      <w:pPr>
        <w:spacing w:before="62" w:line="291" w:lineRule="auto"/>
        <w:ind w:left="630" w:leftChars="300" w:right="305" w:firstLine="416" w:firstLineChars="200"/>
        <w:rPr>
          <w:rFonts w:hint="eastAsia" w:ascii="仿宋" w:hAnsi="仿宋" w:eastAsia="仿宋" w:cs="仿宋"/>
          <w:spacing w:val="-1"/>
        </w:rPr>
      </w:pPr>
    </w:p>
    <w:p w14:paraId="62FC703D">
      <w:pPr>
        <w:spacing w:before="62" w:line="291" w:lineRule="auto"/>
        <w:ind w:left="840" w:leftChars="400" w:right="305" w:firstLine="208" w:firstLineChars="100"/>
        <w:rPr>
          <w:rFonts w:ascii="仿宋" w:hAnsi="仿宋" w:eastAsia="仿宋" w:cs="仿宋"/>
          <w:spacing w:val="-18"/>
        </w:rPr>
      </w:pPr>
      <w:r>
        <w:rPr>
          <w:rFonts w:hint="eastAsia" w:ascii="仿宋" w:hAnsi="仿宋" w:eastAsia="仿宋" w:cs="仿宋"/>
          <w:spacing w:val="-1"/>
        </w:rPr>
        <w:t>说明：“项目支出”需要</w:t>
      </w:r>
      <w:r>
        <w:rPr>
          <w:rFonts w:hint="eastAsia" w:ascii="仿宋" w:hAnsi="仿宋" w:eastAsia="仿宋" w:cs="仿宋"/>
        </w:rPr>
        <w:t>填报基本支出以外的所有项目支出情况，“公用经费”填报基</w:t>
      </w:r>
      <w:r>
        <w:rPr>
          <w:rFonts w:hint="eastAsia" w:ascii="仿宋" w:hAnsi="仿宋" w:eastAsia="仿宋" w:cs="仿宋"/>
          <w:spacing w:val="-24"/>
        </w:rPr>
        <w:t>本</w:t>
      </w:r>
      <w:r>
        <w:rPr>
          <w:rFonts w:hint="eastAsia" w:ascii="仿宋" w:hAnsi="仿宋" w:eastAsia="仿宋" w:cs="仿宋"/>
          <w:spacing w:val="-18"/>
        </w:rPr>
        <w:t>支出中的</w:t>
      </w:r>
      <w:r>
        <w:rPr>
          <w:rFonts w:hint="eastAsia" w:ascii="仿宋" w:hAnsi="仿宋" w:eastAsia="仿宋" w:cs="仿宋"/>
          <w:spacing w:val="-18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pacing w:val="-18"/>
        </w:rPr>
        <w:t>一般商品和服务支出。</w:t>
      </w:r>
    </w:p>
    <w:p w14:paraId="3D89B0F4">
      <w:pPr>
        <w:spacing w:before="62" w:line="291" w:lineRule="auto"/>
        <w:ind w:right="305" w:firstLine="522" w:firstLineChars="300"/>
        <w:rPr>
          <w:rFonts w:hint="eastAsia" w:ascii="仿宋" w:hAnsi="仿宋" w:eastAsia="仿宋" w:cs="仿宋"/>
          <w:spacing w:val="-18"/>
        </w:rPr>
      </w:pPr>
    </w:p>
    <w:p w14:paraId="699E3D32">
      <w:pPr>
        <w:spacing w:before="62" w:line="291" w:lineRule="auto"/>
        <w:ind w:right="305" w:firstLine="840" w:firstLineChars="400"/>
      </w:pPr>
      <w:bookmarkStart w:id="0" w:name="_GoBack"/>
      <w:bookmarkEnd w:id="0"/>
    </w:p>
    <w:sectPr>
      <w:pgSz w:w="11906" w:h="16838"/>
      <w:pgMar w:top="0" w:right="567" w:bottom="0" w:left="85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240EA8"/>
    <w:rsid w:val="02107433"/>
    <w:rsid w:val="05C833A2"/>
    <w:rsid w:val="06240EA8"/>
    <w:rsid w:val="112E7004"/>
    <w:rsid w:val="113465D1"/>
    <w:rsid w:val="19284B6B"/>
    <w:rsid w:val="25AE0742"/>
    <w:rsid w:val="2AD12616"/>
    <w:rsid w:val="39955296"/>
    <w:rsid w:val="3E6A2CD1"/>
    <w:rsid w:val="42E73980"/>
    <w:rsid w:val="4C171E80"/>
    <w:rsid w:val="56775A6F"/>
    <w:rsid w:val="5AB339F5"/>
    <w:rsid w:val="62854794"/>
    <w:rsid w:val="6C066D46"/>
    <w:rsid w:val="6D5E6280"/>
    <w:rsid w:val="6EA939B8"/>
    <w:rsid w:val="72545235"/>
    <w:rsid w:val="745D0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5">
    <w:name w:val="font11"/>
    <w:basedOn w:val="3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6">
    <w:name w:val="font21"/>
    <w:basedOn w:val="3"/>
    <w:autoRedefine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1865</Words>
  <Characters>2422</Characters>
  <Lines>0</Lines>
  <Paragraphs>0</Paragraphs>
  <TotalTime>1</TotalTime>
  <ScaleCrop>false</ScaleCrop>
  <LinksUpToDate>false</LinksUpToDate>
  <CharactersWithSpaces>2701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2026-06-01T03:23:00Z</dcterms:created>
  <dc:creator>云淡风清舞</dc:creator>
  <cp:lastModifiedBy>淀</cp:lastModifiedBy>
  <dcterms:modified xsi:type="dcterms:W3CDTF">2026-07-30T23:49:35Z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17D2509DC838495ABAD3984CFDD06EC5_11</vt:lpwstr>
  </property>
  <property fmtid="{D5CDD505-2E9C-101B-9397-08002B2CF9AE}" pid="4" name="KSOTemplateDocerSaveRecord">
    <vt:lpwstr>eyJoZGlkIjoiNjYyNDAzNjVmODM5MjY1NTAzMjJmNjY0OGVmZjZkMjciLCJ1c2VySWQiOiIzMTIwMjI0MjYifQ==</vt:lpwstr>
  </property>
</Properties>
</file>