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2CB96">
      <w:pPr>
        <w:pStyle w:val="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Theme="majorEastAsia" w:hAnsiTheme="majorEastAsia" w:eastAsiaTheme="majorEastAsia" w:cstheme="majorEastAsia"/>
          <w:b/>
          <w:bCs/>
          <w:sz w:val="60"/>
          <w:szCs w:val="60"/>
        </w:rPr>
      </w:pPr>
      <w:r>
        <w:rPr>
          <w:rFonts w:hint="eastAsia" w:asciiTheme="majorEastAsia" w:hAnsiTheme="majorEastAsia" w:eastAsiaTheme="majorEastAsia" w:cstheme="majorEastAsia"/>
          <w:b/>
          <w:bCs/>
          <w:sz w:val="60"/>
          <w:szCs w:val="60"/>
        </w:rPr>
        <w:t>2024年度常德市一中柳叶湖学校单位整体支出绩效自评报告</w:t>
      </w:r>
    </w:p>
    <w:p w14:paraId="29185D7A">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eastAsia" w:ascii="黑体" w:hAnsi="黑体" w:eastAsia="黑体" w:cs="黑体"/>
          <w:sz w:val="32"/>
          <w:szCs w:val="32"/>
        </w:rPr>
      </w:pPr>
    </w:p>
    <w:p w14:paraId="0D8C8604">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一、部门（单位）基本情况</w:t>
      </w:r>
    </w:p>
    <w:p w14:paraId="7678F594">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（一）学校概况</w:t>
      </w:r>
    </w:p>
    <w:p w14:paraId="461DD2A3">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常德市一中柳叶湖学校成立于2016年，坐落在风景秀丽的柳叶湖畔，系湖南省常德市一中与常德柳叶湖旅游度假区管委会联合开办的全日制公办学校。常德市一中创建已逾百年，办学业绩饮誉海内外，是湖南省首批重点示范中学。常德市一中柳叶湖学校在区党工委、管委会的高度重视下，依托常德市一中的优质资源，汇集各地优秀教师，已成为常德市首例名校与地方政府牵手办学的成功范本。学校以“养正开新</w:t>
      </w:r>
      <w:bookmarkStart w:id="0" w:name="_GoBack"/>
      <w:bookmarkEnd w:id="0"/>
      <w:r>
        <w:rPr>
          <w:rFonts w:hint="eastAsia" w:asciiTheme="minorEastAsia" w:hAnsiTheme="minorEastAsia" w:eastAsiaTheme="minorEastAsia" w:cstheme="minorEastAsia"/>
          <w:sz w:val="32"/>
          <w:szCs w:val="32"/>
        </w:rPr>
        <w:t>”为校训，秉持“立足基础，追求卓越”的办学理念，力求教师“严、实、精、活”富有使命感的教，学生“勤学、多思、强本、重用”快乐主动的学，形成“尚真、好学、求美”的优良校风，努力实现学生“全面发展、学有所长”的培养目标。学校开办</w:t>
      </w:r>
      <w:r>
        <w:rPr>
          <w:rFonts w:hint="eastAsia" w:asciiTheme="minorEastAsia" w:hAnsiTheme="minorEastAsia" w:eastAsiaTheme="minorEastAsia" w:cstheme="minorEastAsia"/>
          <w:sz w:val="32"/>
          <w:szCs w:val="32"/>
          <w:lang w:eastAsia="zh-CN"/>
        </w:rPr>
        <w:t>八</w:t>
      </w:r>
      <w:r>
        <w:rPr>
          <w:rFonts w:hint="eastAsia" w:asciiTheme="minorEastAsia" w:hAnsiTheme="minorEastAsia" w:eastAsiaTheme="minorEastAsia" w:cstheme="minorEastAsia"/>
          <w:sz w:val="32"/>
          <w:szCs w:val="32"/>
        </w:rPr>
        <w:t>年多来，教育教学成果显著。</w:t>
      </w:r>
    </w:p>
    <w:p w14:paraId="063EB4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（二）学校机构与其职责</w:t>
      </w:r>
    </w:p>
    <w:p w14:paraId="79B940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从预算单位构成看，我校部门预算包括本校及下属学校本级预算。下设校长室、办公室、总务部、教研部、教务部、财务室。各部门职责如下：</w:t>
      </w:r>
    </w:p>
    <w:p w14:paraId="6696CE1C">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校长室：宣传贯彻执行党和国家的教育方针、政策、法律法规等，坚持依法治教、依法治学，贯彻执行区宣教局的行政规章制度。配合区、镇人民政府制定符合党的教育方针和国家教育法律法规以及本校实际的教育发展规划和学校布局调整规划，并抓好组织实施和落实工作。</w:t>
      </w:r>
    </w:p>
    <w:p w14:paraId="358CDBA2">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2.总务</w:t>
      </w:r>
      <w:r>
        <w:rPr>
          <w:rFonts w:hint="eastAsia" w:asciiTheme="minorEastAsia" w:hAnsiTheme="minorEastAsia" w:eastAsiaTheme="minorEastAsia" w:cstheme="minorEastAsia"/>
          <w:sz w:val="32"/>
          <w:szCs w:val="32"/>
          <w:lang w:eastAsia="zh-CN"/>
        </w:rPr>
        <w:t>部</w:t>
      </w:r>
      <w:r>
        <w:rPr>
          <w:rFonts w:hint="eastAsia" w:asciiTheme="minorEastAsia" w:hAnsiTheme="minorEastAsia" w:eastAsiaTheme="minorEastAsia" w:cstheme="minorEastAsia"/>
          <w:sz w:val="32"/>
          <w:szCs w:val="32"/>
        </w:rPr>
        <w:t>：巩固提高“两基”工作成果和整体水平，配合各级人民政府依法动员、组织适龄儿童少年入学，严格控制辍学。负责抓所在镇的成人教育工作，抓好扫盲和巩固工作，推进普及义务教育。</w:t>
      </w:r>
    </w:p>
    <w:p w14:paraId="4D2427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3.教研部：组织开展本校的教育教学科研和教育教学改革，科研兴教，科研兴校。负责对本校教育教学业务的具体管理，负责教育教学管理及教研教改工作，全力推进素质教育实施。</w:t>
      </w:r>
    </w:p>
    <w:p w14:paraId="46E232EE">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 办公室：按照干部和教师的职数编制和管理权限，负责本校教师人事管理、继续教育、考核考评等工作。</w:t>
      </w:r>
    </w:p>
    <w:p w14:paraId="631A0C74">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 财务室：负责本校财务和基建管理，筹措资金，改善办学 条件等工作。</w:t>
      </w:r>
    </w:p>
    <w:p w14:paraId="3774D897">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教务部：指导、管理、检查、评价本校的教育教学工作，提高办学质量和办学效益。按照义务教育课程计划，开齐课程，开足课时，认真实施中小学的教育教学管理，全面推进素质教育，全面提高教育教学质量。</w:t>
      </w:r>
    </w:p>
    <w:p w14:paraId="59C8433D">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（三）2024 年本校制定如下绩效目标</w:t>
      </w:r>
    </w:p>
    <w:p w14:paraId="1CAC002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目标1：全年计划招收530名初一新生。总体教育初一至初三学生1518名。</w:t>
      </w:r>
    </w:p>
    <w:p w14:paraId="5DCFBF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目标2：全校120</w:t>
      </w:r>
      <w:r>
        <w:rPr>
          <w:rFonts w:hint="eastAsia" w:asciiTheme="minorEastAsia" w:hAnsiTheme="minorEastAsia" w:eastAsiaTheme="minorEastAsia" w:cstheme="minorEastAsia"/>
          <w:sz w:val="32"/>
          <w:szCs w:val="32"/>
          <w:lang w:eastAsia="zh-CN"/>
        </w:rPr>
        <w:t>多</w:t>
      </w:r>
      <w:r>
        <w:rPr>
          <w:rFonts w:hint="eastAsia" w:asciiTheme="minorEastAsia" w:hAnsiTheme="minorEastAsia" w:eastAsiaTheme="minorEastAsia" w:cstheme="minorEastAsia"/>
          <w:sz w:val="32"/>
          <w:szCs w:val="32"/>
        </w:rPr>
        <w:t>名老师，提供语、数、外、物、生、化、地、政治、历、音、体美等21门课程。</w:t>
      </w:r>
    </w:p>
    <w:p w14:paraId="7D5448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目标3：加强教学研究，推进课堂教学改革，争创全区教研工作先进单位。教学论文获市级以上奖励25篇以上。</w:t>
      </w:r>
    </w:p>
    <w:p w14:paraId="2DA840E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目标4：争创全区教育目标管理先进单位。目标5：确保学校安全责任事故零发生。</w:t>
      </w:r>
    </w:p>
    <w:p w14:paraId="4637473D">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目标</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：在各类教育教学竞赛评比中争先创优，师生在市级以上评比竞赛中获奖15人次以上，市级宣传报道28次以上，省级宣传报道1篇。</w:t>
      </w:r>
    </w:p>
    <w:p w14:paraId="0C63EE4A">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二、一般公共预算支出情况</w:t>
      </w:r>
    </w:p>
    <w:p w14:paraId="415C93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（一）基本支出情况</w:t>
      </w:r>
    </w:p>
    <w:p w14:paraId="57C9BB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2024年度财政拨款收、支总计2666.46万元，与上年相比，增加711.843万元，增加36.4%，主要是因为在校学生人数增加，教师增加导致开支增加。</w:t>
      </w:r>
    </w:p>
    <w:p w14:paraId="152EBF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2024年度财政拨款支出年初预算数为2666.46万元，支出决算数为2666.46万元，完成年初预算的100%，其中：</w:t>
      </w:r>
    </w:p>
    <w:p w14:paraId="5245B644">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1.教育支出（类）普通教育（款）初中教育（项）。</w:t>
      </w:r>
    </w:p>
    <w:p w14:paraId="295FE5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年初预算为1870.03万元，支出决算为2277.6万元，完成年初预算的100%，决算数大于年初预算数的主要原因是：决算是根据实际支出为准。</w:t>
      </w:r>
    </w:p>
    <w:p w14:paraId="142241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2.教育支出（类）普通教育（款）其他普通教育支出（项）。年初预算为0万元，支出决算为0万元，完成年初预算的100%。</w:t>
      </w:r>
    </w:p>
    <w:p w14:paraId="7BB59F94">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3.教育支出（类）教育费附加安排的支出（款）其他教育费附加（项）。</w:t>
      </w:r>
    </w:p>
    <w:p w14:paraId="1D4DF2CC">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年初预算为0万元，支出决算为0万元，完成年初预算的100%。</w:t>
      </w:r>
    </w:p>
    <w:p w14:paraId="2EE994D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4.社会保障的就业支出（类）行政事业单位养老支出（款）事业单位离退休（项）。</w:t>
      </w:r>
    </w:p>
    <w:p w14:paraId="71A15D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年初预算为249.93万元，支出决算为247.88万元，完成年初预算的99.18%，决算数小于年初预算数的主要原因是：决算是根据实际支出为准。</w:t>
      </w:r>
    </w:p>
    <w:p w14:paraId="3A6520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5.社会保障的就业支出（类）抚恤（款）死亡抚恤（项）。</w:t>
      </w:r>
    </w:p>
    <w:p w14:paraId="6C4F09B1">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年初预算为0万元，支出决算为0万元，完成年初预算的100%。</w:t>
      </w:r>
    </w:p>
    <w:p w14:paraId="0668F16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6.其他支出（类）彩票公益金安排支出（款）用于教育事业的彩票公益金资产（项）。</w:t>
      </w:r>
    </w:p>
    <w:p w14:paraId="0DFE24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年初预算为0万元，支出决算为0万元，完成年初预算的100%，决算数小于年初预算数的主要原因是：决算是根据实际支出为准。</w:t>
      </w:r>
    </w:p>
    <w:p w14:paraId="2745B5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7.卫生健康类支出年初预算为0万元，支出决算为0万元，完成年初预算的100%。</w:t>
      </w:r>
    </w:p>
    <w:p w14:paraId="78AC26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（二）项目支出情况</w:t>
      </w:r>
    </w:p>
    <w:p w14:paraId="7822EA04">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项目年初预算为251.78万元，支出决算为766.77万元，完成年初预算的100%，决算数大于年初预算数的主要原因是：决算是根据实际支出为准。</w:t>
      </w:r>
    </w:p>
    <w:p w14:paraId="67DCF4C1">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政府性基金预算支出情况</w:t>
      </w:r>
    </w:p>
    <w:p w14:paraId="438875A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本年度无政府性基金预算支出。</w:t>
      </w:r>
    </w:p>
    <w:p w14:paraId="5BC012AB">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国有资本经营预算支出情况</w:t>
      </w:r>
    </w:p>
    <w:p w14:paraId="237C964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本年度无国有资本经营预算支出</w:t>
      </w:r>
    </w:p>
    <w:p w14:paraId="780614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五、社会保险基金预算支出情况</w:t>
      </w:r>
    </w:p>
    <w:p w14:paraId="7B1B7CF2">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六、部门整体支出绩效情况</w:t>
      </w:r>
    </w:p>
    <w:p w14:paraId="3399B4F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我单位对部门整体支出绩效开展了自评。绩效评价结果显示,我单位在预算配置、预算执行、预算管理等方面保障了学校教育高效有序的运转。</w:t>
      </w:r>
    </w:p>
    <w:p w14:paraId="4DB5B314">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七、存在的问题及原因分析</w:t>
      </w:r>
    </w:p>
    <w:p w14:paraId="3033FBF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（一）绩效目标不合理</w:t>
      </w:r>
    </w:p>
    <w:p w14:paraId="13FABCE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绩效目标编报不完整，未设置“校园安全零事故”、“师资配置合规率”、“提高健康教育工作”等绩效目标。</w:t>
      </w:r>
    </w:p>
    <w:p w14:paraId="74AC35C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问题产生的主要原因：对预算绩效管理业务理解不够，年初制订绩效目标未能紧密结合重点工作计划。</w:t>
      </w:r>
    </w:p>
    <w:p w14:paraId="6445324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（二）预算编制不全面</w:t>
      </w:r>
    </w:p>
    <w:p w14:paraId="24F19A1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缺乏部门间联动机制，认为预算编制只是财务部门的工作，其他部门参与度低，导致财务部门对项目资金的具体使用需求了解不足，预算编制精细程度不够。</w:t>
      </w:r>
    </w:p>
    <w:p w14:paraId="5F37B56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问题产生的主要原因：内部沟通不够等问题，导致预算编制过程中各部门信息的交流不充分。</w:t>
      </w:r>
    </w:p>
    <w:p w14:paraId="054EA9A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（三）管理制度不健全</w:t>
      </w:r>
    </w:p>
    <w:p w14:paraId="04D2652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单位未制定专项项目管理制度，会导致缺乏有效的项目计划、资源分配不合理和时间管理失控。</w:t>
      </w:r>
    </w:p>
    <w:p w14:paraId="13736BD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rPr>
      </w:pPr>
      <w:r>
        <w:rPr>
          <w:rFonts w:hint="eastAsia" w:asciiTheme="minorEastAsia" w:hAnsiTheme="minorEastAsia" w:eastAsiaTheme="minorEastAsia" w:cstheme="minorEastAsia"/>
          <w:sz w:val="32"/>
          <w:szCs w:val="32"/>
        </w:rPr>
        <w:t>问题产生的主要原因：缺乏制度意识，不够重视管理制度的建立和执行。</w:t>
      </w:r>
    </w:p>
    <w:p w14:paraId="4100AE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八、下一步改进措施</w:t>
      </w:r>
    </w:p>
    <w:p w14:paraId="77699D1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（一）完善绩效目标管理</w:t>
      </w:r>
    </w:p>
    <w:p w14:paraId="542D1BA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全面设置绩效目标并细化、量化。建立完善的绩效指标体系，持续提炼更新个性化指标，确保绩效目标的科学设定和有效实施。</w:t>
      </w:r>
    </w:p>
    <w:p w14:paraId="0979ECA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（二）加强预算管理</w:t>
      </w:r>
    </w:p>
    <w:p w14:paraId="1B7A2F4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单位加强与财政部门的沟通力度，科学、完整的编制单位预算。</w:t>
      </w:r>
    </w:p>
    <w:p w14:paraId="372E503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（三）加强制度建设</w:t>
      </w:r>
    </w:p>
    <w:p w14:paraId="3BDFDE2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单位联合相关业务科室制定专门的专项项目管理制度，为系项目管理提供制度依据，提高项目效益。</w:t>
      </w:r>
    </w:p>
    <w:p w14:paraId="2762550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九、部门整体支出绩效自评结果拟应用和公开情况</w:t>
      </w:r>
    </w:p>
    <w:p w14:paraId="2F05AEE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根据市财政相关部门统一部署，我单位2024年部门整体支出绩效自评情况将在单位门户网站公开，接受社会监督。对绩效自评工作中发现的问题及时整改，解决好绩效评价管理中存在的问题，提高工作效能。根据部门整体支出绩效评价指标评分标准，2024年我单位部门整体绩效评价自评分为95分。</w:t>
      </w:r>
    </w:p>
    <w:p w14:paraId="3BBE492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其他需要说明的情况</w:t>
      </w:r>
    </w:p>
    <w:p w14:paraId="3C6559E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无。</w:t>
      </w:r>
    </w:p>
    <w:sectPr>
      <w:footerReference r:id="rId5" w:type="default"/>
      <w:pgSz w:w="11906" w:h="16839"/>
      <w:pgMar w:top="1431" w:right="1418" w:bottom="682" w:left="1422" w:header="0" w:footer="4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730B">
    <w:pPr>
      <w:pStyle w:val="2"/>
      <w:spacing w:line="183" w:lineRule="auto"/>
      <w:ind w:left="4427"/>
      <w:rPr>
        <w:sz w:val="20"/>
        <w:szCs w:val="20"/>
      </w:rPr>
    </w:pPr>
    <w:r>
      <w:rPr>
        <w:spacing w:val="-3"/>
        <w:sz w:val="20"/>
        <w:szCs w:val="20"/>
      </w:rPr>
      <w:t>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7D324"/>
    <w:multiLevelType w:val="singleLevel"/>
    <w:tmpl w:val="E987D324"/>
    <w:lvl w:ilvl="0" w:tentative="0">
      <w:start w:val="3"/>
      <w:numFmt w:val="chineseCounting"/>
      <w:suff w:val="nothing"/>
      <w:lvlText w:val="%1、"/>
      <w:lvlJc w:val="left"/>
      <w:rPr>
        <w:rFonts w:hint="eastAsia"/>
      </w:rPr>
    </w:lvl>
  </w:abstractNum>
  <w:abstractNum w:abstractNumId="1">
    <w:nsid w:val="F4F83FDF"/>
    <w:multiLevelType w:val="singleLevel"/>
    <w:tmpl w:val="F4F83FDF"/>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E155E3"/>
    <w:rsid w:val="176F3BD1"/>
    <w:rsid w:val="19C71F79"/>
    <w:rsid w:val="3D5A2CB5"/>
    <w:rsid w:val="421E744C"/>
    <w:rsid w:val="44041F9C"/>
    <w:rsid w:val="453749EF"/>
    <w:rsid w:val="47423575"/>
    <w:rsid w:val="61D2007C"/>
    <w:rsid w:val="632F68AE"/>
    <w:rsid w:val="643C587F"/>
    <w:rsid w:val="701E5D09"/>
    <w:rsid w:val="78A000BA"/>
    <w:rsid w:val="7CF73E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2564</Words>
  <Characters>2698</Characters>
  <TotalTime>88</TotalTime>
  <ScaleCrop>false</ScaleCrop>
  <LinksUpToDate>false</LinksUpToDate>
  <CharactersWithSpaces>2704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2025-10-27T16:50:00Z</dcterms:created>
  <dc:creator>李航 null</dc:creator>
  <cp:lastModifiedBy>淀</cp:lastModifiedBy>
  <dcterms:modified xsi:type="dcterms:W3CDTF">2025-10-28T07:40:46Z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2025-10-28T10:46:21Z</vt:filetime>
  </property>
  <property fmtid="{D5CDD505-2E9C-101B-9397-08002B2CF9AE}" pid="4" name="KSOProductBuildVer">
    <vt:lpwstr>2052-12.1.0.22529</vt:lpwstr>
  </property>
  <property fmtid="{D5CDD505-2E9C-101B-9397-08002B2CF9AE}" pid="5" name="ICV">
    <vt:lpwstr>8402BE4A7D8941119B515AE93251EE93_13</vt:lpwstr>
  </property>
  <property fmtid="{D5CDD505-2E9C-101B-9397-08002B2CF9AE}" pid="6" name="KSOTemplateDocerSaveRecord">
    <vt:lpwstr>eyJoZGlkIjoiYjZlYTU0N2U3NmI1OTk3NDJkYmMzZjFjOGQ1YWViZGEiLCJ1c2VySWQiOiIzMTIwMjI0MjYifQ==</vt:lpwstr>
  </property>
</Properties>
</file>