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A8FB8">
      <w:pPr>
        <w:shd w:val="clear" w:color="auto" w:fill="FFFFFF"/>
        <w:spacing w:line="560" w:lineRule="exact"/>
        <w:jc w:val="center"/>
        <w:rPr>
          <w:rFonts w:hint="eastAsia" w:ascii="方正小标宋简体" w:hAnsi="方正小标宋简体" w:eastAsia="方正小标宋简体" w:cs="方正小标宋简体"/>
          <w:color w:val="0D0D0D"/>
          <w:sz w:val="44"/>
          <w:szCs w:val="44"/>
        </w:rPr>
      </w:pPr>
      <w:r>
        <w:rPr>
          <w:rFonts w:hint="eastAsia" w:ascii="方正小标宋简体" w:hAnsi="方正小标宋简体" w:eastAsia="方正小标宋简体" w:cs="方正小标宋简体"/>
          <w:color w:val="0D0D0D"/>
          <w:sz w:val="44"/>
          <w:szCs w:val="44"/>
          <w:lang w:eastAsia="zh-CN"/>
        </w:rPr>
        <w:t>柳叶湖旅游度假区环境卫生管理处</w:t>
      </w:r>
      <w:r>
        <w:rPr>
          <w:rFonts w:hint="eastAsia" w:ascii="方正小标宋简体" w:hAnsi="方正小标宋简体" w:eastAsia="方正小标宋简体" w:cs="方正小标宋简体"/>
          <w:color w:val="0D0D0D"/>
          <w:sz w:val="44"/>
          <w:szCs w:val="44"/>
          <w:lang w:val="en-US" w:eastAsia="zh-CN"/>
        </w:rPr>
        <w:t>2024年度</w:t>
      </w:r>
      <w:r>
        <w:rPr>
          <w:rFonts w:hint="eastAsia" w:ascii="方正小标宋简体" w:hAnsi="方正小标宋简体" w:eastAsia="方正小标宋简体" w:cs="方正小标宋简体"/>
          <w:color w:val="0D0D0D"/>
          <w:sz w:val="44"/>
          <w:szCs w:val="44"/>
        </w:rPr>
        <w:t>整体支出绩效自评报告</w:t>
      </w:r>
    </w:p>
    <w:p w14:paraId="2D6C9B31">
      <w:pPr>
        <w:ind w:firstLine="560" w:firstLineChars="200"/>
        <w:rPr>
          <w:rFonts w:hint="eastAsia" w:ascii="宋体" w:hAnsi="宋体" w:eastAsia="宋体" w:cs="宋体"/>
          <w:sz w:val="28"/>
          <w:szCs w:val="28"/>
        </w:rPr>
      </w:pPr>
    </w:p>
    <w:p w14:paraId="010EF3DF">
      <w:pPr>
        <w:ind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rPr>
        <w:t>为进一步规范和加强部门整体支出绩效管理，提高财政资金使用效益，促进财政资金使用的科学化、合理化和精细化，我单位对202</w:t>
      </w:r>
      <w:r>
        <w:rPr>
          <w:rFonts w:hint="eastAsia" w:ascii="宋体" w:hAnsi="宋体" w:eastAsia="宋体" w:cs="宋体"/>
          <w:sz w:val="28"/>
          <w:szCs w:val="28"/>
          <w:lang w:val="en-US" w:eastAsia="zh-CN"/>
        </w:rPr>
        <w:t>4</w:t>
      </w:r>
      <w:r>
        <w:rPr>
          <w:rFonts w:hint="eastAsia" w:ascii="宋体" w:hAnsi="宋体" w:eastAsia="宋体" w:cs="宋体"/>
          <w:sz w:val="28"/>
          <w:szCs w:val="28"/>
        </w:rPr>
        <w:t>年度部门整体支出进行了绩效评价，现将评价结果报告如下：</w:t>
      </w:r>
    </w:p>
    <w:p w14:paraId="0A483880">
      <w:pPr>
        <w:shd w:val="clear" w:color="auto" w:fill="FFFFFF"/>
        <w:spacing w:line="560" w:lineRule="exact"/>
        <w:ind w:firstLine="560" w:firstLineChars="200"/>
        <w:rPr>
          <w:rFonts w:hint="eastAsia" w:ascii="宋体" w:hAnsi="宋体" w:eastAsia="宋体" w:cs="宋体"/>
          <w:b w:val="0"/>
          <w:bCs w:val="0"/>
          <w:color w:val="0D0D0D"/>
          <w:sz w:val="28"/>
          <w:szCs w:val="28"/>
          <w:shd w:val="clear" w:color="auto" w:fill="FFFFFF"/>
          <w:lang w:eastAsia="zh-CN"/>
        </w:rPr>
      </w:pPr>
      <w:r>
        <w:rPr>
          <w:rFonts w:hint="eastAsia" w:ascii="宋体" w:hAnsi="宋体" w:eastAsia="宋体" w:cs="宋体"/>
          <w:b w:val="0"/>
          <w:bCs w:val="0"/>
          <w:color w:val="0D0D0D"/>
          <w:sz w:val="28"/>
          <w:szCs w:val="28"/>
          <w:shd w:val="clear" w:color="auto" w:fill="FFFFFF"/>
        </w:rPr>
        <w:t>一、部门</w:t>
      </w:r>
      <w:r>
        <w:rPr>
          <w:rFonts w:hint="eastAsia" w:ascii="宋体" w:hAnsi="宋体" w:eastAsia="宋体" w:cs="宋体"/>
          <w:b w:val="0"/>
          <w:bCs w:val="0"/>
          <w:color w:val="0D0D0D"/>
          <w:sz w:val="28"/>
          <w:szCs w:val="28"/>
          <w:shd w:val="clear" w:color="auto" w:fill="FFFFFF"/>
          <w:lang w:eastAsia="zh-CN"/>
        </w:rPr>
        <w:t>基本情况</w:t>
      </w:r>
    </w:p>
    <w:p w14:paraId="2247ADDE">
      <w:pPr>
        <w:shd w:val="clear" w:color="auto" w:fill="FFFFFF"/>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（一）机构、人员构成</w:t>
      </w:r>
    </w:p>
    <w:p w14:paraId="758E5D6C">
      <w:pPr>
        <w:widowControl/>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常德柳叶湖旅游度假区环境卫生管理处为柳叶湖旅游度假区管理委员会下属的一级预算单位</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单位人员编制</w:t>
      </w:r>
      <w:r>
        <w:rPr>
          <w:rFonts w:hint="eastAsia" w:ascii="宋体" w:hAnsi="宋体" w:cs="宋体"/>
          <w:kern w:val="0"/>
          <w:sz w:val="28"/>
          <w:szCs w:val="28"/>
          <w:lang w:val="en-US" w:eastAsia="zh-CN"/>
        </w:rPr>
        <w:t>15</w:t>
      </w:r>
      <w:r>
        <w:rPr>
          <w:rFonts w:hint="eastAsia" w:ascii="宋体" w:hAnsi="宋体" w:eastAsia="宋体" w:cs="宋体"/>
          <w:kern w:val="0"/>
          <w:sz w:val="28"/>
          <w:szCs w:val="28"/>
          <w:lang w:val="en-US" w:eastAsia="zh-CN"/>
        </w:rPr>
        <w:t>人，</w:t>
      </w:r>
      <w:r>
        <w:rPr>
          <w:rFonts w:hint="eastAsia" w:ascii="宋体" w:hAnsi="宋体" w:eastAsia="宋体" w:cs="宋体"/>
          <w:kern w:val="0"/>
          <w:sz w:val="28"/>
          <w:szCs w:val="28"/>
        </w:rPr>
        <w:t>202</w:t>
      </w:r>
      <w:r>
        <w:rPr>
          <w:rFonts w:hint="eastAsia" w:ascii="宋体" w:hAnsi="宋体" w:cs="宋体"/>
          <w:kern w:val="0"/>
          <w:sz w:val="28"/>
          <w:szCs w:val="28"/>
          <w:lang w:val="en-US" w:eastAsia="zh-CN"/>
        </w:rPr>
        <w:t>4</w:t>
      </w:r>
      <w:r>
        <w:rPr>
          <w:rFonts w:hint="eastAsia" w:ascii="宋体" w:hAnsi="宋体" w:eastAsia="宋体" w:cs="宋体"/>
          <w:kern w:val="0"/>
          <w:sz w:val="28"/>
          <w:szCs w:val="28"/>
        </w:rPr>
        <w:t>年</w:t>
      </w:r>
      <w:r>
        <w:rPr>
          <w:rFonts w:hint="eastAsia" w:ascii="宋体" w:hAnsi="宋体" w:eastAsia="宋体" w:cs="宋体"/>
          <w:sz w:val="28"/>
          <w:szCs w:val="28"/>
        </w:rPr>
        <w:t>年末实有在职人员</w:t>
      </w:r>
      <w:r>
        <w:rPr>
          <w:rFonts w:hint="eastAsia" w:ascii="宋体" w:hAnsi="宋体" w:eastAsia="宋体" w:cs="宋体"/>
          <w:sz w:val="28"/>
          <w:szCs w:val="28"/>
          <w:lang w:val="en-US" w:eastAsia="zh-CN"/>
        </w:rPr>
        <w:t>1</w:t>
      </w:r>
      <w:r>
        <w:rPr>
          <w:rFonts w:hint="eastAsia" w:ascii="宋体" w:hAnsi="宋体" w:cs="宋体"/>
          <w:sz w:val="28"/>
          <w:szCs w:val="28"/>
          <w:lang w:val="en-US" w:eastAsia="zh-CN"/>
        </w:rPr>
        <w:t>4</w:t>
      </w:r>
      <w:r>
        <w:rPr>
          <w:rFonts w:hint="eastAsia" w:ascii="宋体" w:hAnsi="宋体" w:eastAsia="宋体" w:cs="宋体"/>
          <w:sz w:val="28"/>
          <w:szCs w:val="28"/>
        </w:rPr>
        <w:t>人，退休人员4人</w:t>
      </w:r>
      <w:r>
        <w:rPr>
          <w:rFonts w:hint="eastAsia" w:ascii="宋体" w:hAnsi="宋体" w:eastAsia="宋体" w:cs="宋体"/>
          <w:sz w:val="28"/>
          <w:szCs w:val="28"/>
          <w:lang w:eastAsia="zh-CN"/>
        </w:rPr>
        <w:t>，</w:t>
      </w:r>
      <w:r>
        <w:rPr>
          <w:rFonts w:hint="eastAsia" w:ascii="宋体" w:hAnsi="宋体" w:eastAsia="宋体" w:cs="宋体"/>
          <w:sz w:val="28"/>
          <w:szCs w:val="28"/>
        </w:rPr>
        <w:t>全部为全额拨款事业编制人员。</w:t>
      </w:r>
      <w:r>
        <w:rPr>
          <w:rFonts w:hint="eastAsia" w:ascii="宋体" w:hAnsi="宋体" w:eastAsia="宋体" w:cs="宋体"/>
          <w:sz w:val="28"/>
          <w:szCs w:val="28"/>
          <w:lang w:eastAsia="zh-CN"/>
        </w:rPr>
        <w:t>本部门无二级预算单位。</w:t>
      </w:r>
    </w:p>
    <w:p w14:paraId="7284FC06">
      <w:pPr>
        <w:shd w:val="clear" w:color="auto" w:fill="FFFFFF"/>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（二）单位主要职责</w:t>
      </w:r>
    </w:p>
    <w:p w14:paraId="18B046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0" w:firstLineChars="200"/>
        <w:jc w:val="left"/>
        <w:textAlignment w:val="auto"/>
        <w:rPr>
          <w:rFonts w:hint="eastAsia" w:ascii="宋体" w:hAnsi="宋体" w:eastAsia="宋体" w:cs="宋体"/>
          <w:color w:val="3D3D3D"/>
          <w:sz w:val="28"/>
          <w:szCs w:val="28"/>
        </w:rPr>
      </w:pPr>
      <w:r>
        <w:rPr>
          <w:rFonts w:hint="eastAsia" w:ascii="宋体" w:hAnsi="宋体" w:eastAsia="宋体" w:cs="宋体"/>
          <w:color w:val="3D3D3D"/>
          <w:sz w:val="28"/>
          <w:szCs w:val="28"/>
        </w:rPr>
        <w:t>常德柳叶湖旅游度假区环卫处</w:t>
      </w:r>
      <w:r>
        <w:rPr>
          <w:rFonts w:hint="eastAsia" w:ascii="宋体" w:hAnsi="宋体" w:eastAsia="宋体" w:cs="宋体"/>
          <w:color w:val="3D3D3D"/>
          <w:sz w:val="28"/>
          <w:szCs w:val="28"/>
          <w:lang w:eastAsia="zh-CN"/>
        </w:rPr>
        <w:t>是</w:t>
      </w:r>
      <w:r>
        <w:rPr>
          <w:rFonts w:hint="eastAsia" w:ascii="宋体" w:hAnsi="宋体" w:eastAsia="宋体" w:cs="宋体"/>
          <w:sz w:val="28"/>
          <w:szCs w:val="28"/>
        </w:rPr>
        <w:t>正科级公益性</w:t>
      </w:r>
      <w:r>
        <w:rPr>
          <w:rFonts w:hint="eastAsia" w:ascii="宋体" w:hAnsi="宋体" w:eastAsia="宋体" w:cs="宋体"/>
          <w:sz w:val="28"/>
          <w:szCs w:val="28"/>
          <w:lang w:eastAsia="zh-CN"/>
        </w:rPr>
        <w:t>全额拨款</w:t>
      </w:r>
      <w:r>
        <w:rPr>
          <w:rFonts w:hint="eastAsia" w:ascii="宋体" w:hAnsi="宋体" w:eastAsia="宋体" w:cs="宋体"/>
          <w:sz w:val="28"/>
          <w:szCs w:val="28"/>
        </w:rPr>
        <w:t>事业单位</w:t>
      </w:r>
      <w:r>
        <w:rPr>
          <w:rFonts w:hint="eastAsia" w:ascii="宋体" w:hAnsi="宋体" w:eastAsia="宋体" w:cs="宋体"/>
          <w:color w:val="3D3D3D"/>
          <w:sz w:val="28"/>
          <w:szCs w:val="28"/>
        </w:rPr>
        <w:t>，主要职责是：</w:t>
      </w:r>
    </w:p>
    <w:p w14:paraId="01654FB7">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1、负责全区环境卫生的督导考核，负责对市场化环卫公司进行合同化管理；</w:t>
      </w:r>
    </w:p>
    <w:p w14:paraId="76C036E7">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2、负责宣传、贯彻、执行国家、省、市、区有关环境卫生管理工作的法律、法规、规章、标准、规范和政策；</w:t>
      </w:r>
    </w:p>
    <w:p w14:paraId="46CA981D">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负责组织开展区内市容环境卫生综合整治及专项整治；</w:t>
      </w:r>
    </w:p>
    <w:p w14:paraId="33B33430">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负责制定全区环境卫生管理工作计划，编制全区环境卫生工作发展规划；</w:t>
      </w:r>
    </w:p>
    <w:p w14:paraId="6EF6E7C2">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5、负责全区生活垃圾的收集、运输；</w:t>
      </w:r>
    </w:p>
    <w:p w14:paraId="1AF3C169">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6、负责全区生活垃圾处置费的收取；</w:t>
      </w:r>
    </w:p>
    <w:p w14:paraId="22CF61CA">
      <w:pPr>
        <w:keepNext w:val="0"/>
        <w:keepLines w:val="0"/>
        <w:pageBreakBefore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7、负责环境卫生设施设备的更新、维护、管理。</w:t>
      </w:r>
    </w:p>
    <w:p w14:paraId="31A2CC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0" w:firstLineChars="200"/>
        <w:jc w:val="left"/>
        <w:textAlignment w:val="auto"/>
        <w:rPr>
          <w:rFonts w:hint="eastAsia" w:ascii="宋体" w:hAnsi="宋体" w:eastAsia="宋体" w:cs="宋体"/>
          <w:color w:val="3D3D3D"/>
          <w:sz w:val="28"/>
          <w:szCs w:val="28"/>
        </w:rPr>
      </w:pPr>
      <w:r>
        <w:rPr>
          <w:rFonts w:hint="eastAsia" w:cs="宋体"/>
          <w:color w:val="3D3D3D"/>
          <w:sz w:val="28"/>
          <w:szCs w:val="28"/>
          <w:lang w:val="en-US" w:eastAsia="zh-CN"/>
        </w:rPr>
        <w:t>8、</w:t>
      </w:r>
      <w:r>
        <w:rPr>
          <w:rFonts w:hint="eastAsia" w:ascii="宋体" w:hAnsi="宋体" w:eastAsia="宋体" w:cs="宋体"/>
          <w:color w:val="3D3D3D"/>
          <w:sz w:val="28"/>
          <w:szCs w:val="28"/>
        </w:rPr>
        <w:t>承办区党工委、管委会交办的其他事项。</w:t>
      </w:r>
    </w:p>
    <w:p w14:paraId="6BC495D9">
      <w:pPr>
        <w:shd w:val="clear" w:color="auto" w:fill="FFFFFF"/>
        <w:spacing w:line="560" w:lineRule="exact"/>
        <w:rPr>
          <w:rFonts w:hint="eastAsia" w:ascii="宋体" w:hAnsi="宋体" w:eastAsia="宋体" w:cs="宋体"/>
          <w:color w:val="0D0D0D"/>
          <w:sz w:val="28"/>
          <w:szCs w:val="28"/>
          <w:shd w:val="clear" w:color="auto" w:fill="FFFFFF"/>
        </w:rPr>
      </w:pPr>
      <w:r>
        <w:rPr>
          <w:rFonts w:hint="eastAsia" w:ascii="宋体" w:hAnsi="宋体" w:eastAsia="宋体" w:cs="宋体"/>
          <w:color w:val="0D0D0D"/>
          <w:sz w:val="28"/>
          <w:szCs w:val="28"/>
          <w:shd w:val="clear" w:color="auto" w:fill="FFFFFF"/>
          <w:lang w:eastAsia="zh-CN"/>
        </w:rPr>
        <w:t>（三）</w:t>
      </w:r>
      <w:r>
        <w:rPr>
          <w:rFonts w:hint="eastAsia" w:ascii="宋体" w:hAnsi="宋体" w:eastAsia="宋体" w:cs="宋体"/>
          <w:color w:val="0D0D0D"/>
          <w:sz w:val="28"/>
          <w:szCs w:val="28"/>
          <w:shd w:val="clear" w:color="auto" w:fill="FFFFFF"/>
        </w:rPr>
        <w:t>、部门财务情况</w:t>
      </w:r>
    </w:p>
    <w:p w14:paraId="1DB5D41B">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资产负债及净资产情况</w:t>
      </w:r>
    </w:p>
    <w:p w14:paraId="45E41A2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年12月31日单位资产总额</w:t>
      </w:r>
      <w:r>
        <w:rPr>
          <w:rFonts w:hint="eastAsia" w:ascii="宋体" w:hAnsi="宋体" w:cs="宋体"/>
          <w:sz w:val="28"/>
          <w:szCs w:val="28"/>
          <w:lang w:val="en-US" w:eastAsia="zh-CN"/>
        </w:rPr>
        <w:t>125.72</w:t>
      </w:r>
      <w:r>
        <w:rPr>
          <w:rFonts w:hint="eastAsia" w:ascii="宋体" w:hAnsi="宋体" w:eastAsia="宋体" w:cs="宋体"/>
          <w:sz w:val="28"/>
          <w:szCs w:val="28"/>
          <w:lang w:val="en-US" w:eastAsia="zh-CN"/>
        </w:rPr>
        <w:t>万元，其中：流动资产</w:t>
      </w:r>
      <w:r>
        <w:rPr>
          <w:rFonts w:hint="eastAsia" w:ascii="宋体" w:hAnsi="宋体" w:cs="宋体"/>
          <w:sz w:val="28"/>
          <w:szCs w:val="28"/>
          <w:lang w:val="en-US" w:eastAsia="zh-CN"/>
        </w:rPr>
        <w:t>0.38</w:t>
      </w:r>
      <w:r>
        <w:rPr>
          <w:rFonts w:hint="eastAsia" w:ascii="宋体" w:hAnsi="宋体" w:eastAsia="宋体" w:cs="宋体"/>
          <w:sz w:val="28"/>
          <w:szCs w:val="28"/>
          <w:lang w:val="en-US" w:eastAsia="zh-CN"/>
        </w:rPr>
        <w:t>万元、非流动资产</w:t>
      </w:r>
      <w:r>
        <w:rPr>
          <w:rFonts w:hint="eastAsia" w:ascii="宋体" w:hAnsi="宋体" w:cs="宋体"/>
          <w:sz w:val="28"/>
          <w:szCs w:val="28"/>
          <w:lang w:val="en-US" w:eastAsia="zh-CN"/>
        </w:rPr>
        <w:t>125.34</w:t>
      </w:r>
      <w:r>
        <w:rPr>
          <w:rFonts w:hint="eastAsia" w:ascii="宋体" w:hAnsi="宋体" w:eastAsia="宋体" w:cs="宋体"/>
          <w:sz w:val="28"/>
          <w:szCs w:val="28"/>
          <w:lang w:val="en-US" w:eastAsia="zh-CN"/>
        </w:rPr>
        <w:t>万元，负债总额</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万元，净资产总额</w:t>
      </w:r>
      <w:r>
        <w:rPr>
          <w:rFonts w:hint="eastAsia" w:ascii="宋体" w:hAnsi="宋体" w:cs="宋体"/>
          <w:sz w:val="28"/>
          <w:szCs w:val="28"/>
          <w:lang w:val="en-US" w:eastAsia="zh-CN"/>
        </w:rPr>
        <w:t>125.72</w:t>
      </w:r>
      <w:r>
        <w:rPr>
          <w:rFonts w:hint="eastAsia" w:ascii="宋体" w:hAnsi="宋体" w:eastAsia="宋体" w:cs="宋体"/>
          <w:sz w:val="28"/>
          <w:szCs w:val="28"/>
          <w:lang w:val="en-US" w:eastAsia="zh-CN"/>
        </w:rPr>
        <w:t>万元。</w:t>
      </w:r>
    </w:p>
    <w:p w14:paraId="50A2D839">
      <w:pPr>
        <w:shd w:val="clear" w:color="auto" w:fill="FFFFFF"/>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部门整体支出情况</w:t>
      </w:r>
    </w:p>
    <w:p w14:paraId="30AD1FD8">
      <w:pPr>
        <w:ind w:firstLine="560" w:firstLineChars="200"/>
        <w:rPr>
          <w:rFonts w:hint="eastAsia" w:ascii="宋体" w:hAnsi="宋体" w:cs="宋体"/>
          <w:sz w:val="28"/>
          <w:szCs w:val="28"/>
          <w:lang w:eastAsia="zh-CN"/>
        </w:rPr>
      </w:pPr>
      <w:r>
        <w:rPr>
          <w:rFonts w:hint="eastAsia" w:ascii="宋体" w:hAnsi="宋体" w:eastAsia="宋体" w:cs="宋体"/>
          <w:sz w:val="28"/>
          <w:szCs w:val="28"/>
        </w:rPr>
        <w:t>202</w:t>
      </w:r>
      <w:r>
        <w:rPr>
          <w:rFonts w:hint="eastAsia" w:ascii="宋体" w:hAnsi="宋体" w:cs="宋体"/>
          <w:sz w:val="28"/>
          <w:szCs w:val="28"/>
          <w:lang w:val="en-US" w:eastAsia="zh-CN"/>
        </w:rPr>
        <w:t>4</w:t>
      </w:r>
      <w:r>
        <w:rPr>
          <w:rFonts w:hint="eastAsia" w:ascii="宋体" w:hAnsi="宋体" w:eastAsia="宋体" w:cs="宋体"/>
          <w:sz w:val="28"/>
          <w:szCs w:val="28"/>
        </w:rPr>
        <w:t>年</w:t>
      </w:r>
      <w:r>
        <w:rPr>
          <w:rFonts w:hint="eastAsia" w:ascii="宋体" w:hAnsi="宋体" w:cs="宋体"/>
          <w:sz w:val="28"/>
          <w:szCs w:val="28"/>
          <w:lang w:eastAsia="zh-CN"/>
        </w:rPr>
        <w:t>部门年初</w:t>
      </w:r>
      <w:r>
        <w:rPr>
          <w:rFonts w:hint="eastAsia" w:ascii="宋体" w:hAnsi="宋体" w:eastAsia="宋体" w:cs="宋体"/>
          <w:sz w:val="28"/>
          <w:szCs w:val="28"/>
        </w:rPr>
        <w:t>预算</w:t>
      </w:r>
      <w:r>
        <w:rPr>
          <w:rFonts w:hint="eastAsia" w:ascii="宋体" w:hAnsi="宋体" w:cs="宋体"/>
          <w:sz w:val="28"/>
          <w:szCs w:val="28"/>
          <w:lang w:eastAsia="zh-CN"/>
        </w:rPr>
        <w:t>收入</w:t>
      </w:r>
      <w:r>
        <w:rPr>
          <w:rFonts w:hint="eastAsia" w:ascii="宋体" w:hAnsi="宋体" w:cs="宋体"/>
          <w:sz w:val="28"/>
          <w:szCs w:val="28"/>
          <w:lang w:val="en-US" w:eastAsia="zh-CN"/>
        </w:rPr>
        <w:t>2980.67万元，</w:t>
      </w:r>
      <w:r>
        <w:rPr>
          <w:rFonts w:hint="eastAsia" w:ascii="宋体" w:hAnsi="宋体" w:cs="宋体"/>
          <w:sz w:val="28"/>
          <w:szCs w:val="28"/>
          <w:lang w:eastAsia="zh-CN"/>
        </w:rPr>
        <w:t>均为一般公共预算拨款</w:t>
      </w:r>
      <w:r>
        <w:rPr>
          <w:rFonts w:hint="eastAsia" w:ascii="宋体" w:hAnsi="宋体" w:cs="宋体"/>
          <w:sz w:val="28"/>
          <w:szCs w:val="28"/>
          <w:lang w:val="en-US" w:eastAsia="zh-CN"/>
        </w:rPr>
        <w:t>，决算</w:t>
      </w:r>
      <w:r>
        <w:rPr>
          <w:rFonts w:hint="eastAsia" w:ascii="宋体" w:hAnsi="宋体" w:cs="宋体"/>
          <w:sz w:val="28"/>
          <w:szCs w:val="28"/>
          <w:lang w:eastAsia="zh-CN"/>
        </w:rPr>
        <w:t>收入</w:t>
      </w:r>
      <w:r>
        <w:rPr>
          <w:rFonts w:hint="eastAsia" w:ascii="宋体" w:hAnsi="宋体" w:cs="宋体"/>
          <w:sz w:val="28"/>
          <w:szCs w:val="28"/>
          <w:lang w:val="en-US" w:eastAsia="zh-CN"/>
        </w:rPr>
        <w:t>2715.70</w:t>
      </w:r>
      <w:r>
        <w:rPr>
          <w:rFonts w:hint="eastAsia" w:ascii="宋体" w:hAnsi="宋体" w:eastAsia="宋体" w:cs="宋体"/>
          <w:sz w:val="28"/>
          <w:szCs w:val="28"/>
        </w:rPr>
        <w:t>万元，</w:t>
      </w:r>
      <w:r>
        <w:rPr>
          <w:rFonts w:hint="eastAsia" w:ascii="宋体" w:hAnsi="宋体" w:cs="宋体"/>
          <w:sz w:val="28"/>
          <w:szCs w:val="28"/>
          <w:lang w:eastAsia="zh-CN"/>
        </w:rPr>
        <w:t>均为一般公共预算拨款。</w:t>
      </w:r>
    </w:p>
    <w:p w14:paraId="1B5FD1F4">
      <w:pPr>
        <w:ind w:firstLine="560" w:firstLineChars="200"/>
        <w:rPr>
          <w:rFonts w:hint="eastAsia" w:ascii="宋体" w:hAnsi="宋体" w:eastAsia="宋体" w:cs="宋体"/>
          <w:sz w:val="28"/>
          <w:szCs w:val="28"/>
        </w:rPr>
      </w:pPr>
      <w:r>
        <w:rPr>
          <w:rFonts w:hint="eastAsia" w:ascii="宋体" w:hAnsi="宋体" w:cs="宋体"/>
          <w:sz w:val="28"/>
          <w:szCs w:val="28"/>
          <w:lang w:val="en-US" w:eastAsia="zh-CN"/>
        </w:rPr>
        <w:t>2024年部门</w:t>
      </w:r>
      <w:r>
        <w:rPr>
          <w:rFonts w:hint="eastAsia" w:ascii="宋体" w:hAnsi="宋体" w:cs="宋体"/>
          <w:sz w:val="28"/>
          <w:szCs w:val="28"/>
          <w:lang w:eastAsia="zh-CN"/>
        </w:rPr>
        <w:t>预</w:t>
      </w:r>
      <w:r>
        <w:rPr>
          <w:rFonts w:hint="eastAsia" w:ascii="宋体" w:hAnsi="宋体" w:eastAsia="宋体" w:cs="宋体"/>
          <w:sz w:val="28"/>
          <w:szCs w:val="28"/>
        </w:rPr>
        <w:t>算支出</w:t>
      </w:r>
      <w:r>
        <w:rPr>
          <w:rFonts w:hint="eastAsia" w:ascii="宋体" w:hAnsi="宋体" w:cs="宋体"/>
          <w:sz w:val="28"/>
          <w:szCs w:val="28"/>
          <w:lang w:val="en-US" w:eastAsia="zh-CN"/>
        </w:rPr>
        <w:t>2980.67</w:t>
      </w:r>
      <w:r>
        <w:rPr>
          <w:rFonts w:hint="eastAsia" w:ascii="宋体" w:hAnsi="宋体" w:eastAsia="宋体" w:cs="宋体"/>
          <w:sz w:val="28"/>
          <w:szCs w:val="28"/>
        </w:rPr>
        <w:t>万元</w:t>
      </w:r>
      <w:r>
        <w:rPr>
          <w:rFonts w:hint="eastAsia" w:ascii="宋体" w:hAnsi="宋体" w:cs="宋体"/>
          <w:sz w:val="28"/>
          <w:szCs w:val="28"/>
          <w:lang w:eastAsia="zh-CN"/>
        </w:rPr>
        <w:t>，</w:t>
      </w:r>
      <w:r>
        <w:rPr>
          <w:rFonts w:hint="eastAsia" w:ascii="宋体" w:hAnsi="宋体" w:eastAsia="宋体" w:cs="宋体"/>
          <w:sz w:val="28"/>
          <w:szCs w:val="28"/>
        </w:rPr>
        <w:t>其中：基本支出</w:t>
      </w:r>
      <w:r>
        <w:rPr>
          <w:rFonts w:hint="eastAsia" w:ascii="宋体" w:hAnsi="宋体" w:cs="宋体"/>
          <w:sz w:val="28"/>
          <w:szCs w:val="28"/>
          <w:lang w:val="en-US" w:eastAsia="zh-CN"/>
        </w:rPr>
        <w:t>320.25</w:t>
      </w:r>
      <w:r>
        <w:rPr>
          <w:rFonts w:hint="eastAsia" w:ascii="宋体" w:hAnsi="宋体" w:eastAsia="宋体" w:cs="宋体"/>
          <w:sz w:val="28"/>
          <w:szCs w:val="28"/>
        </w:rPr>
        <w:t>万元，项目支出</w:t>
      </w:r>
      <w:r>
        <w:rPr>
          <w:rFonts w:hint="eastAsia" w:ascii="宋体" w:hAnsi="宋体" w:cs="宋体"/>
          <w:sz w:val="28"/>
          <w:szCs w:val="28"/>
          <w:lang w:val="en-US" w:eastAsia="zh-CN"/>
        </w:rPr>
        <w:t>2660.42</w:t>
      </w:r>
      <w:r>
        <w:rPr>
          <w:rFonts w:hint="eastAsia" w:ascii="宋体" w:hAnsi="宋体" w:eastAsia="宋体" w:cs="宋体"/>
          <w:sz w:val="28"/>
          <w:szCs w:val="28"/>
        </w:rPr>
        <w:t>万元</w:t>
      </w:r>
      <w:r>
        <w:rPr>
          <w:rFonts w:hint="eastAsia" w:ascii="宋体" w:hAnsi="宋体" w:eastAsia="宋体" w:cs="宋体"/>
          <w:sz w:val="28"/>
          <w:szCs w:val="28"/>
          <w:lang w:eastAsia="zh-CN"/>
        </w:rPr>
        <w:t>；</w:t>
      </w:r>
      <w:r>
        <w:rPr>
          <w:rFonts w:hint="eastAsia" w:ascii="宋体" w:hAnsi="宋体" w:eastAsia="宋体" w:cs="宋体"/>
          <w:sz w:val="28"/>
          <w:szCs w:val="28"/>
        </w:rPr>
        <w:t>部门决算支出</w:t>
      </w:r>
      <w:r>
        <w:rPr>
          <w:rFonts w:hint="eastAsia" w:ascii="宋体" w:hAnsi="宋体" w:cs="宋体"/>
          <w:sz w:val="28"/>
          <w:szCs w:val="28"/>
          <w:lang w:val="en-US" w:eastAsia="zh-CN"/>
        </w:rPr>
        <w:t>2715.70</w:t>
      </w:r>
      <w:r>
        <w:rPr>
          <w:rFonts w:hint="eastAsia" w:ascii="宋体" w:hAnsi="宋体" w:eastAsia="宋体" w:cs="宋体"/>
          <w:sz w:val="28"/>
          <w:szCs w:val="28"/>
        </w:rPr>
        <w:t>万元，其中：基本支出</w:t>
      </w:r>
      <w:r>
        <w:rPr>
          <w:rFonts w:hint="eastAsia" w:ascii="宋体" w:hAnsi="宋体" w:cs="宋体"/>
          <w:sz w:val="28"/>
          <w:szCs w:val="28"/>
          <w:lang w:val="en-US" w:eastAsia="zh-CN"/>
        </w:rPr>
        <w:t>305.41</w:t>
      </w:r>
      <w:r>
        <w:rPr>
          <w:rFonts w:hint="eastAsia" w:ascii="宋体" w:hAnsi="宋体" w:eastAsia="宋体" w:cs="宋体"/>
          <w:sz w:val="28"/>
          <w:szCs w:val="28"/>
        </w:rPr>
        <w:t>万元，项目支出</w:t>
      </w:r>
      <w:r>
        <w:rPr>
          <w:rFonts w:hint="eastAsia" w:ascii="宋体" w:hAnsi="宋体" w:cs="宋体"/>
          <w:sz w:val="28"/>
          <w:szCs w:val="28"/>
          <w:lang w:val="en-US" w:eastAsia="zh-CN"/>
        </w:rPr>
        <w:t>2410.29</w:t>
      </w:r>
      <w:r>
        <w:rPr>
          <w:rFonts w:hint="eastAsia" w:ascii="宋体" w:hAnsi="宋体" w:eastAsia="宋体" w:cs="宋体"/>
          <w:sz w:val="28"/>
          <w:szCs w:val="28"/>
        </w:rPr>
        <w:t>万元</w:t>
      </w:r>
      <w:r>
        <w:rPr>
          <w:rFonts w:hint="eastAsia" w:ascii="宋体" w:hAnsi="宋体" w:eastAsia="宋体" w:cs="宋体"/>
          <w:sz w:val="28"/>
          <w:szCs w:val="28"/>
          <w:lang w:eastAsia="zh-CN"/>
        </w:rPr>
        <w:t>。</w:t>
      </w:r>
    </w:p>
    <w:p w14:paraId="3BFFA705">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cs="宋体"/>
          <w:sz w:val="28"/>
          <w:szCs w:val="28"/>
          <w:lang w:eastAsia="zh-CN"/>
        </w:rPr>
        <w:t>四</w:t>
      </w:r>
      <w:r>
        <w:rPr>
          <w:rFonts w:hint="eastAsia" w:ascii="宋体" w:hAnsi="宋体" w:eastAsia="宋体" w:cs="宋体"/>
          <w:sz w:val="28"/>
          <w:szCs w:val="28"/>
        </w:rPr>
        <w:t>）部门</w:t>
      </w:r>
      <w:r>
        <w:rPr>
          <w:rFonts w:hint="eastAsia" w:ascii="宋体" w:hAnsi="宋体" w:cs="宋体"/>
          <w:sz w:val="28"/>
          <w:szCs w:val="28"/>
          <w:lang w:eastAsia="zh-CN"/>
        </w:rPr>
        <w:t>绩效目标</w:t>
      </w:r>
    </w:p>
    <w:p w14:paraId="55FC172A">
      <w:pPr>
        <w:ind w:firstLine="560" w:firstLineChars="200"/>
        <w:rPr>
          <w:rFonts w:hint="eastAsia" w:ascii="宋体" w:hAnsi="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eastAsia="zh-CN"/>
        </w:rPr>
        <w:t>部门绩效总目标</w:t>
      </w:r>
    </w:p>
    <w:p w14:paraId="45A57493">
      <w:pPr>
        <w:pStyle w:val="2"/>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加强考核督导，做好环卫清扫保洁，确保全区环境整洁卫生，优化城市形象；做好垃圾收集清运工作，做到城乡垃圾日产日清；搞好环卫设施设备的维护管理工作，满足作业需求；依法依规收取生活垃圾处置费</w:t>
      </w:r>
      <w:r>
        <w:rPr>
          <w:rFonts w:hint="eastAsia" w:cs="宋体"/>
          <w:sz w:val="28"/>
          <w:szCs w:val="28"/>
          <w:lang w:eastAsia="zh-CN"/>
        </w:rPr>
        <w:t>；</w:t>
      </w:r>
      <w:r>
        <w:rPr>
          <w:rFonts w:hint="eastAsia" w:ascii="宋体" w:hAnsi="宋体" w:eastAsia="宋体" w:cs="宋体"/>
          <w:sz w:val="28"/>
          <w:szCs w:val="28"/>
        </w:rPr>
        <w:t>落实垃圾收集制度，做到生活垃圾日产日清。在清运车辆方面，基本做到生活垃圾压缩转运率达100%，密闭化运输达100%</w:t>
      </w:r>
      <w:r>
        <w:rPr>
          <w:rFonts w:hint="eastAsia" w:cs="宋体"/>
          <w:sz w:val="28"/>
          <w:szCs w:val="28"/>
          <w:lang w:eastAsia="zh-CN"/>
        </w:rPr>
        <w:t>；</w:t>
      </w:r>
      <w:r>
        <w:rPr>
          <w:rFonts w:hint="eastAsia" w:ascii="宋体" w:hAnsi="宋体" w:eastAsia="宋体" w:cs="宋体"/>
          <w:sz w:val="28"/>
          <w:szCs w:val="28"/>
        </w:rPr>
        <w:t>完善区内环卫基础设施建设。狠抓安全生产，力争安全事故零发生。</w:t>
      </w:r>
    </w:p>
    <w:p w14:paraId="4811321E">
      <w:pPr>
        <w:numPr>
          <w:ilvl w:val="0"/>
          <w:numId w:val="0"/>
        </w:num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2、部门2024年绩效目标</w:t>
      </w:r>
    </w:p>
    <w:p w14:paraId="4B7C49E9">
      <w:pPr>
        <w:pStyle w:val="2"/>
        <w:rPr>
          <w:rFonts w:hint="eastAsia"/>
          <w:sz w:val="28"/>
          <w:szCs w:val="28"/>
          <w:lang w:val="en-US" w:eastAsia="zh-CN"/>
        </w:rPr>
      </w:pPr>
      <w:r>
        <w:rPr>
          <w:rFonts w:hint="eastAsia" w:cs="宋体"/>
          <w:sz w:val="28"/>
          <w:szCs w:val="28"/>
          <w:lang w:val="en-US" w:eastAsia="zh-CN"/>
        </w:rPr>
        <w:t>（1）产出指标</w:t>
      </w:r>
    </w:p>
    <w:p w14:paraId="5411D5C1">
      <w:pPr>
        <w:numPr>
          <w:ilvl w:val="0"/>
          <w:numId w:val="1"/>
        </w:numPr>
        <w:ind w:left="0" w:leftChars="0" w:firstLine="560" w:firstLineChars="200"/>
        <w:rPr>
          <w:rFonts w:hint="default"/>
          <w:sz w:val="28"/>
          <w:szCs w:val="28"/>
          <w:lang w:val="en-US" w:eastAsia="zh-CN"/>
        </w:rPr>
      </w:pPr>
      <w:r>
        <w:rPr>
          <w:rFonts w:hint="eastAsia"/>
          <w:sz w:val="28"/>
          <w:szCs w:val="28"/>
          <w:lang w:val="en-US" w:eastAsia="zh-CN"/>
        </w:rPr>
        <w:t>数量指标。全年垃圾收集清运量2.5万吨，清扫保洁面积443.19万平方米，后压式垃圾中转站2座，公厕17座，分类式果皮桶1318个，垃圾收集箱176个。</w:t>
      </w:r>
    </w:p>
    <w:p w14:paraId="3B3C125C">
      <w:pPr>
        <w:pStyle w:val="2"/>
        <w:numPr>
          <w:ilvl w:val="0"/>
          <w:numId w:val="1"/>
        </w:numPr>
        <w:ind w:left="0" w:leftChars="0" w:firstLine="560" w:firstLineChars="200"/>
        <w:rPr>
          <w:rFonts w:hint="default"/>
          <w:sz w:val="28"/>
          <w:szCs w:val="28"/>
          <w:lang w:val="en-US" w:eastAsia="zh-CN"/>
        </w:rPr>
      </w:pPr>
      <w:r>
        <w:rPr>
          <w:rFonts w:hint="eastAsia"/>
          <w:sz w:val="28"/>
          <w:szCs w:val="28"/>
          <w:lang w:val="en-US" w:eastAsia="zh-CN"/>
        </w:rPr>
        <w:t>质量指标。全区环境卫生质量达标率100%，环卫设备设施正常运转率100%，重大安全事故零发生，小安全事故控制在5%以内，环卫工作运转正常率100%。</w:t>
      </w:r>
    </w:p>
    <w:p w14:paraId="0D869596">
      <w:pPr>
        <w:numPr>
          <w:ilvl w:val="0"/>
          <w:numId w:val="1"/>
        </w:numPr>
        <w:ind w:left="0" w:leftChars="0" w:firstLine="560" w:firstLineChars="200"/>
        <w:rPr>
          <w:rFonts w:hint="default"/>
          <w:sz w:val="28"/>
          <w:szCs w:val="28"/>
          <w:lang w:val="en-US" w:eastAsia="zh-CN"/>
        </w:rPr>
      </w:pPr>
      <w:r>
        <w:rPr>
          <w:rFonts w:hint="eastAsia"/>
          <w:sz w:val="28"/>
          <w:szCs w:val="28"/>
          <w:lang w:val="en-US" w:eastAsia="zh-CN"/>
        </w:rPr>
        <w:t>时效指标。任务完成及时率100%。</w:t>
      </w:r>
    </w:p>
    <w:p w14:paraId="0EFBCA19">
      <w:pPr>
        <w:pStyle w:val="2"/>
        <w:numPr>
          <w:ilvl w:val="0"/>
          <w:numId w:val="1"/>
        </w:numPr>
        <w:ind w:left="0" w:leftChars="0" w:firstLine="560" w:firstLineChars="200"/>
        <w:rPr>
          <w:rFonts w:hint="default"/>
          <w:sz w:val="28"/>
          <w:szCs w:val="28"/>
          <w:lang w:val="en-US" w:eastAsia="zh-CN"/>
        </w:rPr>
      </w:pPr>
      <w:r>
        <w:rPr>
          <w:rFonts w:hint="eastAsia"/>
          <w:sz w:val="28"/>
          <w:szCs w:val="28"/>
          <w:lang w:val="en-US" w:eastAsia="zh-CN"/>
        </w:rPr>
        <w:t>成本指标。成本发生规范合理率100%。</w:t>
      </w:r>
    </w:p>
    <w:p w14:paraId="3A3FB173">
      <w:pPr>
        <w:numPr>
          <w:ilvl w:val="0"/>
          <w:numId w:val="2"/>
        </w:numPr>
        <w:ind w:left="319" w:leftChars="0" w:firstLine="0" w:firstLineChars="0"/>
        <w:rPr>
          <w:rFonts w:hint="eastAsia"/>
          <w:sz w:val="28"/>
          <w:szCs w:val="28"/>
          <w:lang w:val="en-US" w:eastAsia="zh-CN"/>
        </w:rPr>
      </w:pPr>
      <w:r>
        <w:rPr>
          <w:rFonts w:hint="eastAsia"/>
          <w:sz w:val="28"/>
          <w:szCs w:val="28"/>
          <w:lang w:val="en-US" w:eastAsia="zh-CN"/>
        </w:rPr>
        <w:t>效益指标</w:t>
      </w:r>
    </w:p>
    <w:p w14:paraId="0C87431D">
      <w:pPr>
        <w:numPr>
          <w:ilvl w:val="0"/>
          <w:numId w:val="3"/>
        </w:numPr>
        <w:ind w:left="-50" w:leftChars="-24" w:firstLine="560" w:firstLineChars="200"/>
        <w:jc w:val="left"/>
        <w:rPr>
          <w:rFonts w:hint="default"/>
          <w:sz w:val="28"/>
          <w:szCs w:val="28"/>
          <w:lang w:val="en-US" w:eastAsia="zh-CN"/>
        </w:rPr>
      </w:pPr>
      <w:r>
        <w:rPr>
          <w:rFonts w:hint="eastAsia"/>
          <w:sz w:val="28"/>
          <w:szCs w:val="28"/>
          <w:lang w:val="en-US" w:eastAsia="zh-CN"/>
        </w:rPr>
        <w:t>全年收取垃圾处置费20万元。</w:t>
      </w:r>
    </w:p>
    <w:p w14:paraId="152B19FB">
      <w:pPr>
        <w:pStyle w:val="2"/>
        <w:numPr>
          <w:ilvl w:val="0"/>
          <w:numId w:val="3"/>
        </w:numPr>
        <w:ind w:left="-81" w:leftChars="0" w:firstLine="610" w:firstLineChars="0"/>
        <w:rPr>
          <w:rFonts w:hint="default"/>
          <w:sz w:val="28"/>
          <w:szCs w:val="28"/>
          <w:lang w:val="en-US" w:eastAsia="zh-CN"/>
        </w:rPr>
      </w:pPr>
      <w:r>
        <w:rPr>
          <w:rFonts w:hint="eastAsia"/>
          <w:sz w:val="28"/>
          <w:szCs w:val="28"/>
          <w:lang w:val="en-US" w:eastAsia="zh-CN"/>
        </w:rPr>
        <w:t>保障全区环境卫生整洁舒适。</w:t>
      </w:r>
    </w:p>
    <w:p w14:paraId="1DDD1798">
      <w:pPr>
        <w:numPr>
          <w:ilvl w:val="0"/>
          <w:numId w:val="3"/>
        </w:numPr>
        <w:ind w:left="-50" w:leftChars="-24" w:firstLine="560" w:firstLineChars="200"/>
        <w:rPr>
          <w:rFonts w:hint="default"/>
          <w:sz w:val="28"/>
          <w:szCs w:val="28"/>
          <w:lang w:val="en-US" w:eastAsia="zh-CN"/>
        </w:rPr>
      </w:pPr>
      <w:r>
        <w:rPr>
          <w:rFonts w:hint="eastAsia"/>
          <w:sz w:val="28"/>
          <w:szCs w:val="28"/>
          <w:lang w:val="en-US" w:eastAsia="zh-CN"/>
        </w:rPr>
        <w:t>维护市民生活卫生环境</w:t>
      </w:r>
    </w:p>
    <w:p w14:paraId="14D603E7">
      <w:pPr>
        <w:pStyle w:val="2"/>
        <w:numPr>
          <w:ilvl w:val="0"/>
          <w:numId w:val="3"/>
        </w:numPr>
        <w:ind w:left="-46" w:leftChars="-22" w:firstLine="560" w:firstLineChars="200"/>
        <w:rPr>
          <w:rFonts w:hint="default"/>
          <w:sz w:val="28"/>
          <w:szCs w:val="28"/>
          <w:lang w:val="en-US" w:eastAsia="zh-CN"/>
        </w:rPr>
      </w:pPr>
      <w:r>
        <w:rPr>
          <w:rFonts w:hint="eastAsia"/>
          <w:sz w:val="28"/>
          <w:szCs w:val="28"/>
          <w:lang w:val="en-US" w:eastAsia="zh-CN"/>
        </w:rPr>
        <w:t>提升城市形象</w:t>
      </w:r>
    </w:p>
    <w:p w14:paraId="74D1E6E9">
      <w:pPr>
        <w:numPr>
          <w:ilvl w:val="0"/>
          <w:numId w:val="3"/>
        </w:numPr>
        <w:ind w:left="-81" w:leftChars="0" w:firstLine="537" w:firstLineChars="0"/>
        <w:rPr>
          <w:rFonts w:hint="default"/>
          <w:sz w:val="28"/>
          <w:szCs w:val="28"/>
          <w:lang w:val="en-US" w:eastAsia="zh-CN"/>
        </w:rPr>
      </w:pPr>
      <w:r>
        <w:rPr>
          <w:rFonts w:hint="eastAsia"/>
          <w:sz w:val="28"/>
          <w:szCs w:val="28"/>
          <w:lang w:val="en-US" w:eastAsia="zh-CN"/>
        </w:rPr>
        <w:t>满意度。服务对象满意度90%以上，社会公众满意度90%以上。</w:t>
      </w:r>
    </w:p>
    <w:p w14:paraId="65FB50EF">
      <w:pPr>
        <w:pStyle w:val="2"/>
        <w:numPr>
          <w:ilvl w:val="0"/>
          <w:numId w:val="0"/>
        </w:numPr>
        <w:ind w:left="0" w:leftChars="0" w:firstLine="456" w:firstLineChars="163"/>
        <w:rPr>
          <w:rFonts w:hint="eastAsia"/>
          <w:b/>
          <w:bCs/>
          <w:sz w:val="28"/>
          <w:szCs w:val="28"/>
          <w:lang w:val="en-US" w:eastAsia="zh-CN"/>
        </w:rPr>
      </w:pPr>
      <w:r>
        <w:rPr>
          <w:rFonts w:hint="eastAsia"/>
          <w:b/>
          <w:bCs/>
          <w:sz w:val="28"/>
          <w:szCs w:val="28"/>
          <w:lang w:val="en-US" w:eastAsia="zh-CN"/>
        </w:rPr>
        <w:t>二、一般公共预算支出情况</w:t>
      </w:r>
    </w:p>
    <w:p w14:paraId="4B6A38DC">
      <w:pPr>
        <w:numPr>
          <w:ilvl w:val="0"/>
          <w:numId w:val="0"/>
        </w:numPr>
        <w:ind w:firstLine="560" w:firstLineChars="200"/>
        <w:rPr>
          <w:rFonts w:hint="eastAsia"/>
          <w:sz w:val="28"/>
          <w:szCs w:val="28"/>
          <w:lang w:val="en-US" w:eastAsia="zh-CN"/>
        </w:rPr>
      </w:pPr>
      <w:r>
        <w:rPr>
          <w:rFonts w:hint="eastAsia"/>
          <w:sz w:val="28"/>
          <w:szCs w:val="28"/>
          <w:lang w:val="en-US" w:eastAsia="zh-CN"/>
        </w:rPr>
        <w:t>柳叶湖旅游度假区环境卫生管理处2024年一般公共预算财政拨款年初结转和结余0万元，本年收入2715.7万元，本年支出2715.7万元，年末结转和结余0万元。</w:t>
      </w:r>
    </w:p>
    <w:p w14:paraId="7601E120">
      <w:pPr>
        <w:pStyle w:val="2"/>
        <w:numPr>
          <w:ilvl w:val="0"/>
          <w:numId w:val="4"/>
        </w:numPr>
        <w:rPr>
          <w:rFonts w:hint="eastAsia"/>
          <w:sz w:val="28"/>
          <w:szCs w:val="28"/>
          <w:lang w:val="en-US" w:eastAsia="zh-CN"/>
        </w:rPr>
      </w:pPr>
      <w:r>
        <w:rPr>
          <w:rFonts w:hint="eastAsia"/>
          <w:sz w:val="28"/>
          <w:szCs w:val="28"/>
          <w:lang w:val="en-US" w:eastAsia="zh-CN"/>
        </w:rPr>
        <w:t>基本支出情况</w:t>
      </w:r>
    </w:p>
    <w:p w14:paraId="1FC2C5DC">
      <w:pPr>
        <w:numPr>
          <w:ilvl w:val="0"/>
          <w:numId w:val="0"/>
        </w:numPr>
        <w:ind w:firstLine="560" w:firstLineChars="200"/>
        <w:rPr>
          <w:rFonts w:hint="eastAsia"/>
          <w:sz w:val="28"/>
          <w:szCs w:val="28"/>
          <w:lang w:val="en-US" w:eastAsia="zh-CN"/>
        </w:rPr>
      </w:pPr>
      <w:r>
        <w:rPr>
          <w:rFonts w:hint="eastAsia"/>
          <w:sz w:val="28"/>
          <w:szCs w:val="28"/>
          <w:lang w:val="en-US" w:eastAsia="zh-CN"/>
        </w:rPr>
        <w:t>柳叶湖旅游度假区环境卫生管理处2024年一般公共预算财政拨款基本支出年初结转和结余0万元，本年收入305.41万元，本年支出305.41万元，年末结转和结余0万元。</w:t>
      </w:r>
    </w:p>
    <w:p w14:paraId="3A0336C8">
      <w:pPr>
        <w:numPr>
          <w:ilvl w:val="0"/>
          <w:numId w:val="0"/>
        </w:numPr>
        <w:ind w:firstLine="560" w:firstLineChars="200"/>
        <w:rPr>
          <w:rFonts w:hint="eastAsia"/>
          <w:sz w:val="28"/>
          <w:szCs w:val="28"/>
          <w:lang w:val="en-US" w:eastAsia="zh-CN"/>
        </w:rPr>
      </w:pPr>
      <w:r>
        <w:rPr>
          <w:rFonts w:hint="eastAsia"/>
          <w:sz w:val="28"/>
          <w:szCs w:val="28"/>
          <w:lang w:val="en-US" w:eastAsia="zh-CN"/>
        </w:rPr>
        <w:t>（二）项目支出情况</w:t>
      </w:r>
    </w:p>
    <w:p w14:paraId="33010D3A">
      <w:pPr>
        <w:numPr>
          <w:ilvl w:val="0"/>
          <w:numId w:val="0"/>
        </w:numPr>
        <w:ind w:firstLine="560" w:firstLineChars="200"/>
        <w:rPr>
          <w:rFonts w:hint="eastAsia"/>
          <w:sz w:val="28"/>
          <w:szCs w:val="28"/>
          <w:lang w:val="en-US" w:eastAsia="zh-CN"/>
        </w:rPr>
      </w:pPr>
      <w:r>
        <w:rPr>
          <w:rFonts w:hint="eastAsia"/>
          <w:sz w:val="28"/>
          <w:szCs w:val="28"/>
          <w:lang w:val="en-US" w:eastAsia="zh-CN"/>
        </w:rPr>
        <w:t>柳叶湖旅游度假区环境卫生管理处2024年一般公共预算财政拨款项目支出年初结转和结余0万元，本年收入2410.29万元，本年支出2410.29万元，年末结转和结余0万元。</w:t>
      </w:r>
    </w:p>
    <w:p w14:paraId="12A1A0DF">
      <w:pPr>
        <w:pStyle w:val="2"/>
        <w:numPr>
          <w:ilvl w:val="0"/>
          <w:numId w:val="0"/>
        </w:numPr>
        <w:tabs>
          <w:tab w:val="left" w:pos="320"/>
        </w:tabs>
        <w:ind w:left="0" w:leftChars="0" w:firstLine="319" w:firstLineChars="114"/>
        <w:rPr>
          <w:rFonts w:hint="eastAsia"/>
          <w:b/>
          <w:bCs/>
          <w:sz w:val="28"/>
          <w:szCs w:val="28"/>
          <w:lang w:val="en-US" w:eastAsia="zh-CN"/>
        </w:rPr>
      </w:pPr>
      <w:r>
        <w:rPr>
          <w:rFonts w:hint="eastAsia"/>
          <w:b/>
          <w:bCs/>
          <w:sz w:val="28"/>
          <w:szCs w:val="28"/>
          <w:lang w:val="en-US" w:eastAsia="zh-CN"/>
        </w:rPr>
        <w:t>三、政府性基金预算支出情况</w:t>
      </w:r>
    </w:p>
    <w:p w14:paraId="5DC0B012">
      <w:pPr>
        <w:tabs>
          <w:tab w:val="left" w:pos="320"/>
        </w:tabs>
        <w:ind w:left="0" w:leftChars="0" w:firstLine="876" w:firstLineChars="313"/>
        <w:rPr>
          <w:rFonts w:hint="eastAsia"/>
          <w:b/>
          <w:bCs/>
          <w:sz w:val="28"/>
          <w:szCs w:val="28"/>
          <w:lang w:val="en-US" w:eastAsia="zh-CN"/>
        </w:rPr>
      </w:pPr>
      <w:r>
        <w:rPr>
          <w:rFonts w:hint="eastAsia"/>
          <w:sz w:val="28"/>
          <w:szCs w:val="28"/>
          <w:lang w:val="en-US" w:eastAsia="zh-CN"/>
        </w:rPr>
        <w:t>无</w:t>
      </w:r>
    </w:p>
    <w:p w14:paraId="5AE5A759">
      <w:pPr>
        <w:numPr>
          <w:ilvl w:val="0"/>
          <w:numId w:val="0"/>
        </w:numPr>
        <w:tabs>
          <w:tab w:val="left" w:pos="320"/>
        </w:tabs>
        <w:ind w:left="0" w:leftChars="0" w:firstLine="319" w:firstLineChars="114"/>
        <w:rPr>
          <w:rFonts w:hint="eastAsia"/>
          <w:b/>
          <w:bCs/>
          <w:sz w:val="28"/>
          <w:szCs w:val="28"/>
          <w:lang w:val="en-US" w:eastAsia="zh-CN"/>
        </w:rPr>
      </w:pPr>
      <w:r>
        <w:rPr>
          <w:rFonts w:hint="eastAsia"/>
          <w:b/>
          <w:bCs/>
          <w:sz w:val="28"/>
          <w:szCs w:val="28"/>
          <w:lang w:val="en-US" w:eastAsia="zh-CN"/>
        </w:rPr>
        <w:t>四、国有资本经营预算支出情况</w:t>
      </w:r>
    </w:p>
    <w:p w14:paraId="5E382A37">
      <w:pPr>
        <w:pStyle w:val="2"/>
        <w:tabs>
          <w:tab w:val="left" w:pos="320"/>
        </w:tabs>
        <w:ind w:left="0" w:leftChars="0" w:firstLine="876" w:firstLineChars="313"/>
        <w:rPr>
          <w:rFonts w:hint="eastAsia"/>
          <w:sz w:val="28"/>
          <w:szCs w:val="28"/>
          <w:lang w:val="en-US" w:eastAsia="zh-CN"/>
        </w:rPr>
      </w:pPr>
      <w:r>
        <w:rPr>
          <w:rFonts w:hint="eastAsia"/>
          <w:sz w:val="28"/>
          <w:szCs w:val="28"/>
          <w:lang w:val="en-US" w:eastAsia="zh-CN"/>
        </w:rPr>
        <w:t>无</w:t>
      </w:r>
    </w:p>
    <w:p w14:paraId="6D5250A8">
      <w:pPr>
        <w:numPr>
          <w:ilvl w:val="0"/>
          <w:numId w:val="0"/>
        </w:numPr>
        <w:tabs>
          <w:tab w:val="left" w:pos="320"/>
        </w:tabs>
        <w:ind w:left="0" w:leftChars="0" w:firstLine="319" w:firstLineChars="114"/>
        <w:rPr>
          <w:rFonts w:hint="eastAsia"/>
          <w:b/>
          <w:bCs/>
          <w:sz w:val="28"/>
          <w:szCs w:val="28"/>
          <w:lang w:val="en-US" w:eastAsia="zh-CN"/>
        </w:rPr>
      </w:pPr>
      <w:r>
        <w:rPr>
          <w:rFonts w:hint="eastAsia"/>
          <w:b/>
          <w:bCs/>
          <w:sz w:val="28"/>
          <w:szCs w:val="28"/>
          <w:lang w:val="en-US" w:eastAsia="zh-CN"/>
        </w:rPr>
        <w:t>五、社会保险基金预算支出情况</w:t>
      </w:r>
    </w:p>
    <w:p w14:paraId="156BA775">
      <w:pPr>
        <w:numPr>
          <w:ilvl w:val="0"/>
          <w:numId w:val="0"/>
        </w:numPr>
        <w:ind w:left="0" w:leftChars="0" w:firstLine="876" w:firstLineChars="313"/>
        <w:rPr>
          <w:rFonts w:hint="eastAsia"/>
          <w:sz w:val="28"/>
          <w:szCs w:val="28"/>
          <w:lang w:val="en-US" w:eastAsia="zh-CN"/>
        </w:rPr>
      </w:pPr>
      <w:r>
        <w:rPr>
          <w:rFonts w:hint="eastAsia"/>
          <w:sz w:val="28"/>
          <w:szCs w:val="28"/>
          <w:lang w:val="en-US" w:eastAsia="zh-CN"/>
        </w:rPr>
        <w:t>无</w:t>
      </w:r>
    </w:p>
    <w:p w14:paraId="4BF6EC52">
      <w:pPr>
        <w:pStyle w:val="2"/>
        <w:numPr>
          <w:ilvl w:val="0"/>
          <w:numId w:val="0"/>
        </w:numPr>
        <w:ind w:left="0" w:leftChars="0" w:firstLine="319" w:firstLineChars="114"/>
        <w:rPr>
          <w:rFonts w:hint="eastAsia"/>
          <w:b/>
          <w:bCs/>
          <w:sz w:val="28"/>
          <w:szCs w:val="28"/>
          <w:lang w:val="en-US" w:eastAsia="zh-CN"/>
        </w:rPr>
      </w:pPr>
      <w:r>
        <w:rPr>
          <w:rFonts w:hint="eastAsia"/>
          <w:b/>
          <w:bCs/>
          <w:sz w:val="28"/>
          <w:szCs w:val="28"/>
          <w:lang w:val="en-US" w:eastAsia="zh-CN"/>
        </w:rPr>
        <w:t>六、部门整体支出绩效情况</w:t>
      </w:r>
    </w:p>
    <w:p w14:paraId="4BF1AEC6">
      <w:pPr>
        <w:numPr>
          <w:ilvl w:val="0"/>
          <w:numId w:val="5"/>
        </w:numPr>
        <w:ind w:left="502" w:leftChars="125" w:hanging="240" w:hangingChars="86"/>
        <w:rPr>
          <w:rFonts w:hint="eastAsia"/>
          <w:sz w:val="28"/>
          <w:szCs w:val="28"/>
          <w:lang w:val="en-US" w:eastAsia="zh-CN"/>
        </w:rPr>
      </w:pPr>
      <w:r>
        <w:rPr>
          <w:rFonts w:hint="eastAsia"/>
          <w:sz w:val="28"/>
          <w:szCs w:val="28"/>
          <w:lang w:val="en-US" w:eastAsia="zh-CN"/>
        </w:rPr>
        <w:t>部门产出指标完成情况</w:t>
      </w:r>
    </w:p>
    <w:p w14:paraId="3B717BE7">
      <w:pPr>
        <w:numPr>
          <w:ilvl w:val="0"/>
          <w:numId w:val="0"/>
        </w:numPr>
        <w:ind w:left="262" w:leftChars="125" w:firstLine="350" w:firstLineChars="125"/>
        <w:rPr>
          <w:rFonts w:hint="default"/>
          <w:sz w:val="28"/>
          <w:szCs w:val="28"/>
          <w:lang w:val="en-US" w:eastAsia="zh-CN"/>
        </w:rPr>
      </w:pPr>
      <w:r>
        <w:rPr>
          <w:rFonts w:hint="eastAsia"/>
          <w:sz w:val="28"/>
          <w:szCs w:val="28"/>
          <w:lang w:val="en-US" w:eastAsia="zh-CN"/>
        </w:rPr>
        <w:t>1、数量指标。全年垃圾收集清运量2.5万吨，清扫保洁面积443.19万平方米，后压式垃圾中转站2座日常，公厕17座，分类式果皮桶1318个，垃圾收集箱176个。</w:t>
      </w:r>
    </w:p>
    <w:p w14:paraId="6F998124">
      <w:pPr>
        <w:pStyle w:val="2"/>
        <w:numPr>
          <w:ilvl w:val="0"/>
          <w:numId w:val="0"/>
        </w:numPr>
        <w:tabs>
          <w:tab w:val="left" w:pos="639"/>
        </w:tabs>
        <w:ind w:firstLine="560" w:firstLineChars="200"/>
        <w:rPr>
          <w:rFonts w:hint="eastAsia"/>
          <w:sz w:val="28"/>
          <w:szCs w:val="28"/>
          <w:lang w:val="en-US" w:eastAsia="zh-CN"/>
        </w:rPr>
      </w:pPr>
      <w:r>
        <w:rPr>
          <w:rFonts w:hint="eastAsia"/>
          <w:sz w:val="28"/>
          <w:szCs w:val="28"/>
          <w:lang w:val="en-US" w:eastAsia="zh-CN"/>
        </w:rPr>
        <w:t>2、质量指标。全区环境卫生质量达标率100%，环卫设备设施正常运转率100%，重大安全事故零发生，小安全事故控制在5%以内，环卫工作运转正常率100%。</w:t>
      </w:r>
    </w:p>
    <w:p w14:paraId="47FE8140">
      <w:pPr>
        <w:numPr>
          <w:ilvl w:val="0"/>
          <w:numId w:val="0"/>
        </w:numPr>
        <w:ind w:left="0" w:leftChars="0" w:firstLine="708" w:firstLineChars="253"/>
        <w:rPr>
          <w:rFonts w:hint="default"/>
          <w:sz w:val="28"/>
          <w:szCs w:val="28"/>
          <w:lang w:val="en-US" w:eastAsia="zh-CN"/>
        </w:rPr>
      </w:pPr>
      <w:r>
        <w:rPr>
          <w:rFonts w:hint="eastAsia"/>
          <w:sz w:val="28"/>
          <w:szCs w:val="28"/>
          <w:lang w:val="en-US" w:eastAsia="zh-CN"/>
        </w:rPr>
        <w:t>3、时效指标。任务完成及时率100%。</w:t>
      </w:r>
    </w:p>
    <w:p w14:paraId="58229179">
      <w:pPr>
        <w:pStyle w:val="2"/>
        <w:numPr>
          <w:ilvl w:val="0"/>
          <w:numId w:val="0"/>
        </w:numPr>
        <w:ind w:left="0" w:leftChars="0" w:firstLine="711" w:firstLineChars="254"/>
        <w:rPr>
          <w:rFonts w:hint="eastAsia"/>
          <w:sz w:val="28"/>
          <w:szCs w:val="28"/>
          <w:lang w:val="en-US" w:eastAsia="zh-CN"/>
        </w:rPr>
      </w:pPr>
      <w:r>
        <w:rPr>
          <w:rFonts w:hint="eastAsia"/>
          <w:sz w:val="28"/>
          <w:szCs w:val="28"/>
          <w:lang w:val="en-US" w:eastAsia="zh-CN"/>
        </w:rPr>
        <w:t>4、成本指标。成本发生规范合理率100%。</w:t>
      </w:r>
    </w:p>
    <w:p w14:paraId="77F831F2">
      <w:pPr>
        <w:ind w:firstLine="560" w:firstLineChars="200"/>
        <w:rPr>
          <w:rFonts w:hint="eastAsia"/>
          <w:sz w:val="28"/>
          <w:szCs w:val="28"/>
          <w:lang w:val="en-US" w:eastAsia="zh-CN"/>
        </w:rPr>
      </w:pPr>
      <w:r>
        <w:rPr>
          <w:rFonts w:hint="eastAsia"/>
          <w:sz w:val="28"/>
          <w:szCs w:val="28"/>
          <w:lang w:val="en-US" w:eastAsia="zh-CN"/>
        </w:rPr>
        <w:t>（二）部门效益指标完成情况</w:t>
      </w:r>
    </w:p>
    <w:p w14:paraId="4334FB0B">
      <w:pPr>
        <w:numPr>
          <w:ilvl w:val="0"/>
          <w:numId w:val="0"/>
        </w:numPr>
        <w:ind w:left="0" w:leftChars="0" w:firstLine="736" w:firstLineChars="263"/>
        <w:rPr>
          <w:rFonts w:hint="default"/>
          <w:sz w:val="28"/>
          <w:szCs w:val="28"/>
          <w:lang w:val="en-US" w:eastAsia="zh-CN"/>
        </w:rPr>
      </w:pPr>
      <w:r>
        <w:rPr>
          <w:rFonts w:hint="eastAsia"/>
          <w:sz w:val="28"/>
          <w:szCs w:val="28"/>
          <w:lang w:val="en-US" w:eastAsia="zh-CN"/>
        </w:rPr>
        <w:t>1、全年收取垃圾处置费20万元。</w:t>
      </w:r>
    </w:p>
    <w:p w14:paraId="7504A99D">
      <w:pPr>
        <w:pStyle w:val="2"/>
        <w:numPr>
          <w:ilvl w:val="0"/>
          <w:numId w:val="0"/>
        </w:numPr>
        <w:ind w:left="262" w:leftChars="125" w:firstLine="400" w:firstLineChars="143"/>
        <w:rPr>
          <w:rFonts w:hint="default"/>
          <w:sz w:val="28"/>
          <w:szCs w:val="28"/>
          <w:lang w:val="en-US" w:eastAsia="zh-CN"/>
        </w:rPr>
      </w:pPr>
      <w:r>
        <w:rPr>
          <w:rFonts w:hint="eastAsia"/>
          <w:sz w:val="28"/>
          <w:szCs w:val="28"/>
          <w:lang w:val="en-US" w:eastAsia="zh-CN"/>
        </w:rPr>
        <w:t>2、保障全区环境卫生整洁舒适。为广大游客提供了干净整洁优美的旅游环境。</w:t>
      </w:r>
    </w:p>
    <w:p w14:paraId="6B855481">
      <w:pPr>
        <w:numPr>
          <w:ilvl w:val="0"/>
          <w:numId w:val="0"/>
        </w:numPr>
        <w:ind w:left="262" w:leftChars="125" w:firstLine="400" w:firstLineChars="143"/>
        <w:rPr>
          <w:rFonts w:hint="default"/>
          <w:sz w:val="28"/>
          <w:szCs w:val="28"/>
          <w:lang w:val="en-US" w:eastAsia="zh-CN"/>
        </w:rPr>
      </w:pPr>
      <w:r>
        <w:rPr>
          <w:rFonts w:hint="eastAsia"/>
          <w:sz w:val="28"/>
          <w:szCs w:val="28"/>
          <w:lang w:val="en-US" w:eastAsia="zh-CN"/>
        </w:rPr>
        <w:t>3、维护市民生活卫生环境。为区域内的居民创造了优质的居家环境。</w:t>
      </w:r>
    </w:p>
    <w:p w14:paraId="47F8341B">
      <w:pPr>
        <w:pStyle w:val="2"/>
        <w:numPr>
          <w:ilvl w:val="0"/>
          <w:numId w:val="0"/>
        </w:numPr>
        <w:ind w:left="262" w:leftChars="125" w:firstLine="400" w:firstLineChars="143"/>
        <w:rPr>
          <w:rFonts w:hint="default"/>
          <w:sz w:val="28"/>
          <w:szCs w:val="28"/>
          <w:lang w:val="en-US" w:eastAsia="zh-CN"/>
        </w:rPr>
      </w:pPr>
      <w:r>
        <w:rPr>
          <w:rFonts w:hint="eastAsia"/>
          <w:sz w:val="28"/>
          <w:szCs w:val="28"/>
          <w:lang w:val="en-US" w:eastAsia="zh-CN"/>
        </w:rPr>
        <w:t>4、提升城市形象。整体提升了柳叶湖旅游度假区城市形象。</w:t>
      </w:r>
    </w:p>
    <w:p w14:paraId="052AF214">
      <w:pPr>
        <w:shd w:val="clear" w:color="auto" w:fill="FFFFFF"/>
        <w:spacing w:line="560" w:lineRule="exact"/>
        <w:ind w:left="0" w:leftChars="0" w:firstLine="691" w:firstLineChars="247"/>
        <w:rPr>
          <w:rFonts w:hint="eastAsia" w:ascii="宋体" w:hAnsi="宋体" w:eastAsia="宋体" w:cs="宋体"/>
          <w:b/>
          <w:bCs/>
          <w:color w:val="0D0D0D"/>
          <w:sz w:val="28"/>
          <w:szCs w:val="28"/>
          <w:shd w:val="clear" w:color="auto" w:fill="FFFFFF"/>
        </w:rPr>
      </w:pPr>
      <w:r>
        <w:rPr>
          <w:rFonts w:hint="eastAsia" w:ascii="宋体" w:hAnsi="宋体" w:eastAsia="宋体" w:cs="宋体"/>
          <w:b/>
          <w:bCs/>
          <w:color w:val="0D0D0D"/>
          <w:sz w:val="28"/>
          <w:szCs w:val="28"/>
          <w:shd w:val="clear" w:color="auto" w:fill="FFFFFF"/>
        </w:rPr>
        <w:t>七、存在的问题</w:t>
      </w:r>
    </w:p>
    <w:p w14:paraId="19E71FBE">
      <w:pPr>
        <w:pStyle w:val="6"/>
        <w:shd w:val="clear" w:color="auto" w:fill="FFFFFF"/>
        <w:spacing w:before="0" w:beforeAutospacing="0" w:after="0" w:afterAutospacing="0" w:line="560" w:lineRule="atLeast"/>
        <w:ind w:left="0" w:leftChars="0" w:firstLine="767" w:firstLineChars="274"/>
        <w:jc w:val="both"/>
        <w:rPr>
          <w:rFonts w:hint="eastAsia" w:cs="宋体"/>
          <w:color w:val="333333"/>
          <w:sz w:val="28"/>
          <w:szCs w:val="28"/>
          <w:shd w:val="clear" w:color="auto" w:fill="FFFFFF"/>
          <w:lang w:val="en-US" w:eastAsia="zh-CN"/>
        </w:rPr>
      </w:pPr>
      <w:r>
        <w:rPr>
          <w:rFonts w:hint="eastAsia" w:cs="宋体"/>
          <w:color w:val="333333"/>
          <w:sz w:val="28"/>
          <w:szCs w:val="28"/>
          <w:shd w:val="clear" w:color="auto" w:fill="FFFFFF"/>
          <w:lang w:val="en-US" w:eastAsia="zh-CN"/>
        </w:rPr>
        <w:t>(一）制度建设欠完善</w:t>
      </w:r>
    </w:p>
    <w:p w14:paraId="2B64E062">
      <w:pPr>
        <w:pStyle w:val="6"/>
        <w:shd w:val="clear" w:color="auto" w:fill="FFFFFF"/>
        <w:spacing w:before="0" w:beforeAutospacing="0" w:after="0" w:afterAutospacing="0" w:line="560" w:lineRule="atLeast"/>
        <w:ind w:firstLine="840" w:firstLineChars="300"/>
        <w:jc w:val="both"/>
        <w:rPr>
          <w:rFonts w:hint="eastAsia" w:cs="宋体"/>
          <w:color w:val="333333"/>
          <w:sz w:val="28"/>
          <w:szCs w:val="28"/>
          <w:highlight w:val="none"/>
          <w:shd w:val="clear" w:color="auto" w:fill="FFFFFF"/>
          <w:lang w:eastAsia="zh-CN"/>
        </w:rPr>
      </w:pPr>
      <w:r>
        <w:rPr>
          <w:rFonts w:hint="eastAsia" w:ascii="宋体" w:hAnsi="宋体" w:eastAsia="宋体" w:cs="宋体"/>
          <w:color w:val="333333"/>
          <w:sz w:val="28"/>
          <w:szCs w:val="28"/>
          <w:shd w:val="clear" w:color="auto" w:fill="FFFFFF"/>
        </w:rPr>
        <w:t>内控制度仍需进一步完善，特别</w:t>
      </w:r>
      <w:r>
        <w:rPr>
          <w:rFonts w:hint="eastAsia" w:ascii="宋体" w:hAnsi="宋体" w:eastAsia="宋体" w:cs="宋体"/>
          <w:sz w:val="28"/>
          <w:szCs w:val="28"/>
        </w:rPr>
        <w:t>在专项资金管理上，还需进一步完善专项资金管理制度，</w:t>
      </w:r>
      <w:r>
        <w:rPr>
          <w:rFonts w:hint="eastAsia" w:ascii="宋体" w:hAnsi="宋体" w:eastAsia="宋体" w:cs="宋体"/>
          <w:color w:val="333333"/>
          <w:sz w:val="28"/>
          <w:szCs w:val="28"/>
          <w:shd w:val="clear" w:color="auto" w:fill="FFFFFF"/>
        </w:rPr>
        <w:t>强化财务约束监督体制</w:t>
      </w:r>
      <w:r>
        <w:rPr>
          <w:rFonts w:hint="eastAsia" w:cs="宋体"/>
          <w:color w:val="333333"/>
          <w:sz w:val="28"/>
          <w:szCs w:val="28"/>
          <w:highlight w:val="none"/>
          <w:shd w:val="clear" w:color="auto" w:fill="FFFFFF"/>
          <w:lang w:eastAsia="zh-CN"/>
        </w:rPr>
        <w:t>。</w:t>
      </w:r>
    </w:p>
    <w:p w14:paraId="17DF0089">
      <w:pPr>
        <w:pStyle w:val="6"/>
        <w:numPr>
          <w:ilvl w:val="0"/>
          <w:numId w:val="0"/>
        </w:numPr>
        <w:shd w:val="clear" w:color="auto" w:fill="FFFFFF"/>
        <w:spacing w:before="0" w:beforeAutospacing="0" w:after="0" w:afterAutospacing="0" w:line="560" w:lineRule="atLeast"/>
        <w:ind w:left="639" w:leftChars="0" w:firstLine="280" w:firstLineChars="100"/>
        <w:jc w:val="both"/>
        <w:rPr>
          <w:rFonts w:hint="eastAsia" w:ascii="宋体" w:hAnsi="宋体" w:eastAsia="宋体" w:cs="宋体"/>
          <w:b/>
          <w:bCs/>
          <w:color w:val="0D0D0D"/>
          <w:sz w:val="28"/>
          <w:szCs w:val="28"/>
          <w:shd w:val="clear" w:color="auto" w:fill="FFFFFF"/>
          <w:lang w:eastAsia="zh-CN"/>
        </w:rPr>
      </w:pPr>
      <w:r>
        <w:rPr>
          <w:rFonts w:hint="eastAsia" w:ascii="宋体" w:hAnsi="宋体" w:eastAsia="宋体" w:cs="宋体"/>
          <w:b/>
          <w:bCs/>
          <w:color w:val="0D0D0D"/>
          <w:sz w:val="28"/>
          <w:szCs w:val="28"/>
          <w:shd w:val="clear" w:color="auto" w:fill="FFFFFF"/>
        </w:rPr>
        <w:t>八、</w:t>
      </w:r>
      <w:r>
        <w:rPr>
          <w:rFonts w:hint="eastAsia" w:ascii="宋体" w:hAnsi="宋体" w:cs="宋体"/>
          <w:b/>
          <w:bCs/>
          <w:color w:val="0D0D0D"/>
          <w:sz w:val="28"/>
          <w:szCs w:val="28"/>
          <w:shd w:val="clear" w:color="auto" w:fill="FFFFFF"/>
          <w:lang w:eastAsia="zh-CN"/>
        </w:rPr>
        <w:t>下一步改进措施</w:t>
      </w:r>
    </w:p>
    <w:p w14:paraId="2DCF4658">
      <w:pPr>
        <w:shd w:val="clear" w:color="auto" w:fill="FFFFFF"/>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（一）科学合理编制预算，严格执行预算</w:t>
      </w:r>
    </w:p>
    <w:p w14:paraId="27CBB59D">
      <w:pPr>
        <w:pStyle w:val="6"/>
        <w:shd w:val="clear" w:color="auto" w:fill="FFFFFF"/>
        <w:spacing w:before="0" w:beforeAutospacing="0" w:after="0" w:afterAutospacing="0" w:line="560" w:lineRule="atLeast"/>
        <w:ind w:left="60" w:leftChars="0" w:firstLine="640" w:firstLineChars="0"/>
        <w:jc w:val="both"/>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rPr>
        <w:t>进一步提高预算编制到位率，做准做全基本支出预算，做全项目支出预算，加强预算支出的审核、跟踪及预算执行情况分析，提高预算编制严谨性和可控性。　</w:t>
      </w:r>
    </w:p>
    <w:p w14:paraId="5A0C60BA">
      <w:pPr>
        <w:pStyle w:val="6"/>
        <w:shd w:val="clear" w:color="auto" w:fill="FFFFFF"/>
        <w:spacing w:before="0" w:beforeAutospacing="0" w:after="0" w:afterAutospacing="0" w:line="560" w:lineRule="atLeast"/>
        <w:ind w:firstLine="640"/>
        <w:jc w:val="both"/>
        <w:rPr>
          <w:rFonts w:hint="eastAsia" w:ascii="宋体" w:hAnsi="宋体" w:eastAsia="宋体" w:cs="宋体"/>
          <w:color w:val="333333"/>
          <w:sz w:val="28"/>
          <w:szCs w:val="28"/>
          <w:shd w:val="clear" w:color="auto" w:fill="FFFFFF"/>
        </w:rPr>
      </w:pPr>
      <w:r>
        <w:rPr>
          <w:rFonts w:hint="eastAsia" w:ascii="宋体" w:hAnsi="宋体" w:eastAsia="宋体" w:cs="宋体"/>
          <w:kern w:val="2"/>
          <w:sz w:val="28"/>
          <w:szCs w:val="28"/>
        </w:rPr>
        <w:t>（二）进一步加强项目资金管理</w:t>
      </w:r>
    </w:p>
    <w:p w14:paraId="050DF7EA">
      <w:pPr>
        <w:pStyle w:val="6"/>
        <w:shd w:val="clear" w:color="auto" w:fill="FFFFFF"/>
        <w:spacing w:before="0" w:beforeAutospacing="0" w:after="0" w:afterAutospacing="0" w:line="560" w:lineRule="atLeast"/>
        <w:ind w:firstLine="840" w:firstLineChars="3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严格实行项目管理程序化，实现项目申报、实施、拨付、评价全流程监督与控制，规范专项资金管理，提高专项资金的使用效益。</w:t>
      </w:r>
    </w:p>
    <w:p w14:paraId="45A19B65">
      <w:pPr>
        <w:pStyle w:val="6"/>
        <w:numPr>
          <w:ilvl w:val="0"/>
          <w:numId w:val="0"/>
        </w:numPr>
        <w:shd w:val="clear" w:color="auto" w:fill="FFFFFF"/>
        <w:spacing w:before="0" w:beforeAutospacing="0" w:after="0" w:afterAutospacing="0" w:line="560" w:lineRule="atLeast"/>
        <w:ind w:left="420" w:leftChars="200" w:firstLine="0" w:firstLineChars="0"/>
        <w:jc w:val="left"/>
        <w:rPr>
          <w:rFonts w:hint="default" w:cs="宋体"/>
          <w:color w:val="333333"/>
          <w:sz w:val="28"/>
          <w:szCs w:val="28"/>
          <w:shd w:val="clear" w:color="auto" w:fill="FFFFFF"/>
          <w:lang w:val="en-US" w:eastAsia="zh-CN"/>
        </w:rPr>
      </w:pPr>
      <w:r>
        <w:rPr>
          <w:rFonts w:hint="eastAsia" w:cs="宋体"/>
          <w:color w:val="333333"/>
          <w:sz w:val="28"/>
          <w:szCs w:val="28"/>
          <w:shd w:val="clear" w:color="auto" w:fill="FFFFFF"/>
          <w:lang w:eastAsia="zh-CN"/>
        </w:rPr>
        <w:t>（三）完整申报绩效目标，</w:t>
      </w:r>
      <w:r>
        <w:rPr>
          <w:rFonts w:hint="eastAsia" w:cs="宋体"/>
          <w:color w:val="333333"/>
          <w:sz w:val="28"/>
          <w:szCs w:val="28"/>
          <w:shd w:val="clear" w:color="auto" w:fill="FFFFFF"/>
          <w:lang w:val="en-US" w:eastAsia="zh-CN"/>
        </w:rPr>
        <w:t>明年单位将根据当年工作计划科学、完整的申报绩效目标。</w:t>
      </w:r>
    </w:p>
    <w:p w14:paraId="5E8BA47A">
      <w:pPr>
        <w:numPr>
          <w:ilvl w:val="0"/>
          <w:numId w:val="0"/>
        </w:numPr>
        <w:spacing w:line="640" w:lineRule="exact"/>
        <w:ind w:firstLine="640" w:firstLineChars="200"/>
        <w:jc w:val="both"/>
        <w:rPr>
          <w:rFonts w:ascii="黑体" w:hAnsi="黑体" w:eastAsia="黑体" w:cs="黑体"/>
          <w:sz w:val="32"/>
          <w:szCs w:val="32"/>
        </w:rPr>
      </w:pPr>
      <w:r>
        <w:rPr>
          <w:rFonts w:hint="eastAsia" w:ascii="黑体" w:hAnsi="黑体" w:eastAsia="黑体" w:cs="黑体"/>
          <w:sz w:val="32"/>
          <w:szCs w:val="32"/>
          <w:lang w:eastAsia="zh-CN"/>
        </w:rPr>
        <w:t>九、</w:t>
      </w:r>
      <w:r>
        <w:rPr>
          <w:rFonts w:ascii="黑体" w:hAnsi="黑体" w:eastAsia="黑体" w:cs="黑体"/>
          <w:sz w:val="32"/>
          <w:szCs w:val="32"/>
        </w:rPr>
        <w:t>部门整体支出绩效自评结果拟应用和公开情况</w:t>
      </w:r>
    </w:p>
    <w:p w14:paraId="47B8C511">
      <w:pPr>
        <w:pStyle w:val="2"/>
        <w:numPr>
          <w:ilvl w:val="0"/>
          <w:numId w:val="0"/>
        </w:numPr>
        <w:ind w:left="0" w:leftChars="0" w:firstLine="660" w:firstLineChars="236"/>
        <w:rPr>
          <w:rFonts w:hint="default" w:eastAsia="宋体"/>
          <w:lang w:val="en-US" w:eastAsia="zh-CN"/>
        </w:rPr>
      </w:pPr>
      <w:r>
        <w:rPr>
          <w:rFonts w:hint="eastAsia"/>
          <w:lang w:val="en-US" w:eastAsia="zh-CN"/>
        </w:rPr>
        <w:t>根据财政相关部门统一部署，我单位2024年部门整体支出自评情况将在管委会门户网站公开，接受社会监督。对绩效自评工作中发现的问题及时整改，解决好绩效评价管理中存在的问题，提高工作效能。根据部门整体支出绩效评价指标评分标准，2023年我单位部门整体绩效评价自评分为</w:t>
      </w:r>
      <w:r>
        <w:rPr>
          <w:rFonts w:hint="eastAsia"/>
          <w:highlight w:val="none"/>
          <w:lang w:val="en-US" w:eastAsia="zh-CN"/>
        </w:rPr>
        <w:t>93.12</w:t>
      </w:r>
      <w:r>
        <w:rPr>
          <w:rFonts w:hint="eastAsia"/>
          <w:lang w:val="en-US" w:eastAsia="zh-CN"/>
        </w:rPr>
        <w:t>分。</w:t>
      </w:r>
    </w:p>
    <w:p w14:paraId="7E8869F4">
      <w:pPr>
        <w:spacing w:line="640" w:lineRule="exact"/>
        <w:ind w:firstLine="640" w:firstLineChars="200"/>
        <w:jc w:val="both"/>
        <w:rPr>
          <w:rFonts w:ascii="黑体" w:hAnsi="黑体" w:eastAsia="黑体" w:cs="黑体"/>
          <w:sz w:val="32"/>
          <w:szCs w:val="32"/>
        </w:rPr>
      </w:pPr>
      <w:r>
        <w:rPr>
          <w:rFonts w:ascii="黑体" w:hAnsi="黑体" w:eastAsia="黑体" w:cs="黑体"/>
          <w:sz w:val="32"/>
          <w:szCs w:val="32"/>
        </w:rPr>
        <w:t>十、其他需要说明的情况</w:t>
      </w:r>
    </w:p>
    <w:p w14:paraId="2059117B">
      <w:pPr>
        <w:pStyle w:val="2"/>
        <w:ind w:firstLine="280" w:firstLineChars="100"/>
        <w:rPr>
          <w:rFonts w:hint="eastAsia" w:ascii="仿宋" w:hAnsi="仿宋" w:eastAsia="仿宋" w:cs="仿宋"/>
          <w:sz w:val="32"/>
          <w:szCs w:val="32"/>
          <w:lang w:val="en-US" w:eastAsia="zh-CN"/>
        </w:rPr>
      </w:pPr>
      <w:r>
        <w:rPr>
          <w:rFonts w:hint="eastAsia" w:ascii="宋体" w:hAnsi="宋体" w:eastAsia="宋体" w:cs="宋体"/>
          <w:sz w:val="28"/>
          <w:szCs w:val="28"/>
          <w:lang w:val="en-US" w:eastAsia="zh-CN"/>
        </w:rPr>
        <w:t>无</w:t>
      </w:r>
    </w:p>
    <w:p w14:paraId="403D6D4E"/>
    <w:sectPr>
      <w:pgSz w:w="16838" w:h="11906"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3EB2D"/>
    <w:multiLevelType w:val="singleLevel"/>
    <w:tmpl w:val="A343EB2D"/>
    <w:lvl w:ilvl="0" w:tentative="0">
      <w:start w:val="2"/>
      <w:numFmt w:val="decimal"/>
      <w:suff w:val="nothing"/>
      <w:lvlText w:val="（%1）"/>
      <w:lvlJc w:val="left"/>
      <w:pPr>
        <w:ind w:left="319" w:leftChars="0" w:firstLine="0" w:firstLineChars="0"/>
      </w:pPr>
    </w:lvl>
  </w:abstractNum>
  <w:abstractNum w:abstractNumId="1">
    <w:nsid w:val="E8FFD9BF"/>
    <w:multiLevelType w:val="singleLevel"/>
    <w:tmpl w:val="E8FFD9BF"/>
    <w:lvl w:ilvl="0" w:tentative="0">
      <w:start w:val="1"/>
      <w:numFmt w:val="chineseCounting"/>
      <w:suff w:val="nothing"/>
      <w:lvlText w:val="（%1）"/>
      <w:lvlJc w:val="left"/>
      <w:pPr>
        <w:ind w:left="639" w:leftChars="0" w:firstLine="0" w:firstLineChars="0"/>
      </w:pPr>
      <w:rPr>
        <w:rFonts w:hint="eastAsia"/>
      </w:rPr>
    </w:lvl>
  </w:abstractNum>
  <w:abstractNum w:abstractNumId="2">
    <w:nsid w:val="368DCBB7"/>
    <w:multiLevelType w:val="singleLevel"/>
    <w:tmpl w:val="368DCBB7"/>
    <w:lvl w:ilvl="0" w:tentative="0">
      <w:start w:val="1"/>
      <w:numFmt w:val="decimalEnclosedCircleChinese"/>
      <w:suff w:val="nothing"/>
      <w:lvlText w:val="%1　"/>
      <w:lvlJc w:val="left"/>
      <w:pPr>
        <w:ind w:left="-81" w:firstLine="400"/>
      </w:pPr>
      <w:rPr>
        <w:rFonts w:hint="eastAsia"/>
      </w:rPr>
    </w:lvl>
  </w:abstractNum>
  <w:abstractNum w:abstractNumId="3">
    <w:nsid w:val="4B6B9046"/>
    <w:multiLevelType w:val="singleLevel"/>
    <w:tmpl w:val="4B6B9046"/>
    <w:lvl w:ilvl="0" w:tentative="0">
      <w:start w:val="1"/>
      <w:numFmt w:val="chineseCounting"/>
      <w:suff w:val="nothing"/>
      <w:lvlText w:val="（%1）"/>
      <w:lvlJc w:val="left"/>
      <w:rPr>
        <w:rFonts w:hint="eastAsia"/>
      </w:rPr>
    </w:lvl>
  </w:abstractNum>
  <w:abstractNum w:abstractNumId="4">
    <w:nsid w:val="72D2E7F8"/>
    <w:multiLevelType w:val="singleLevel"/>
    <w:tmpl w:val="72D2E7F8"/>
    <w:lvl w:ilvl="0" w:tentative="0">
      <w:start w:val="1"/>
      <w:numFmt w:val="decimalEnclosedCircleChinese"/>
      <w:suff w:val="nothing"/>
      <w:lvlText w:val="%1　"/>
      <w:lvlJc w:val="left"/>
      <w:pPr>
        <w:ind w:left="0" w:firstLine="400"/>
      </w:pPr>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37F2E"/>
    <w:rsid w:val="03B51601"/>
    <w:rsid w:val="082500FC"/>
    <w:rsid w:val="08F878D3"/>
    <w:rsid w:val="09096F25"/>
    <w:rsid w:val="09F558AC"/>
    <w:rsid w:val="0DDD2D00"/>
    <w:rsid w:val="0F526A53"/>
    <w:rsid w:val="14692EA7"/>
    <w:rsid w:val="165C7A0E"/>
    <w:rsid w:val="17810102"/>
    <w:rsid w:val="178F10EE"/>
    <w:rsid w:val="18C22804"/>
    <w:rsid w:val="1C2C60CC"/>
    <w:rsid w:val="24D37F2E"/>
    <w:rsid w:val="25F3318F"/>
    <w:rsid w:val="26DC3B41"/>
    <w:rsid w:val="29286271"/>
    <w:rsid w:val="3787695C"/>
    <w:rsid w:val="450B3BFA"/>
    <w:rsid w:val="46937E8F"/>
    <w:rsid w:val="4BD20FCE"/>
    <w:rsid w:val="4F604B42"/>
    <w:rsid w:val="52360537"/>
    <w:rsid w:val="5886561A"/>
    <w:rsid w:val="5AF50835"/>
    <w:rsid w:val="5F4D531F"/>
    <w:rsid w:val="621623C7"/>
    <w:rsid w:val="627D31F2"/>
    <w:rsid w:val="655D6B53"/>
    <w:rsid w:val="666B22F3"/>
    <w:rsid w:val="68370C8B"/>
    <w:rsid w:val="693D1D24"/>
    <w:rsid w:val="69D811BB"/>
    <w:rsid w:val="6FD8258B"/>
    <w:rsid w:val="796E687B"/>
    <w:rsid w:val="7CFA09B1"/>
    <w:rsid w:val="7DC223A1"/>
    <w:rsid w:val="7FE70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404"/>
    </w:pPr>
    <w:rPr>
      <w:rFonts w:ascii="宋体" w:hAnsi="宋体" w:eastAsia="宋体" w:cs="宋体"/>
      <w:sz w:val="28"/>
      <w:szCs w:val="28"/>
      <w:lang w:val="zh-CN" w:bidi="zh-CN"/>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footnote text"/>
    <w:basedOn w:val="1"/>
    <w:next w:val="4"/>
    <w:semiHidden/>
    <w:qFormat/>
    <w:uiPriority w:val="0"/>
    <w:pPr>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font0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eastAsia" w:ascii="宋体" w:hAnsi="宋体" w:eastAsia="宋体" w:cs="宋体"/>
      <w:color w:val="000000"/>
      <w:sz w:val="24"/>
      <w:szCs w:val="24"/>
      <w:u w:val="none"/>
    </w:rPr>
  </w:style>
  <w:style w:type="character" w:customStyle="1" w:styleId="13">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8439</Words>
  <Characters>10063</Characters>
  <Lines>0</Lines>
  <Paragraphs>0</Paragraphs>
  <TotalTime>59</TotalTime>
  <ScaleCrop>false</ScaleCrop>
  <LinksUpToDate>false</LinksUpToDate>
  <CharactersWithSpaces>10953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2025-10-27T05:31:00Z</dcterms:created>
  <dc:creator>云淡风清舞</dc:creator>
  <cp:lastModifiedBy>淀</cp:lastModifiedBy>
  <dcterms:modified xsi:type="dcterms:W3CDTF">2025-10-28T06:43:56Z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DD7C34276513432EAED2CFFBADD11E0E_13</vt:lpwstr>
  </property>
  <property fmtid="{D5CDD505-2E9C-101B-9397-08002B2CF9AE}" pid="4" name="KSOTemplateDocerSaveRecord">
    <vt:lpwstr>eyJoZGlkIjoiYjZlYTU0N2U3NmI1OTk3NDJkYmMzZjFjOGQ1YWViZGEiLCJ1c2VySWQiOiIzMTIwMjI0MjYifQ==</vt:lpwstr>
  </property>
</Properties>
</file>