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31BB">
      <w:pPr>
        <w:spacing w:line="240" w:lineRule="atLeas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附件2：</w:t>
      </w:r>
    </w:p>
    <w:p w14:paraId="05C96D39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p w14:paraId="5D323927">
      <w:pPr>
        <w:spacing w:line="240" w:lineRule="atLeast"/>
        <w:rPr>
          <w:rFonts w:ascii="Times New Roman" w:hAnsi="Times New Roman" w:cs="Times New Roman"/>
        </w:rPr>
      </w:pPr>
    </w:p>
    <w:tbl>
      <w:tblPr>
        <w:tblStyle w:val="10"/>
        <w:tblW w:w="9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73"/>
        <w:gridCol w:w="1011"/>
        <w:gridCol w:w="869"/>
        <w:gridCol w:w="549"/>
        <w:gridCol w:w="300"/>
        <w:gridCol w:w="759"/>
        <w:gridCol w:w="1199"/>
        <w:gridCol w:w="577"/>
        <w:gridCol w:w="708"/>
        <w:gridCol w:w="1507"/>
      </w:tblGrid>
      <w:tr w14:paraId="3A97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EBC5C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4"/>
                <w:sz w:val="20"/>
              </w:rPr>
              <w:t>预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算单位</w:t>
            </w:r>
            <w:r>
              <w:rPr>
                <w:rFonts w:hint="eastAsia" w:ascii="黑体" w:hAnsi="黑体" w:eastAsia="黑体" w:cs="黑体"/>
                <w:spacing w:val="5"/>
                <w:sz w:val="20"/>
              </w:rPr>
              <w:t>名称</w:t>
            </w:r>
          </w:p>
        </w:tc>
        <w:tc>
          <w:tcPr>
            <w:tcW w:w="8452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F8B00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常德柳叶湖旅游度假区白鹤镇中学</w:t>
            </w:r>
          </w:p>
        </w:tc>
      </w:tr>
      <w:tr w14:paraId="101E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F3122E1">
            <w:pPr>
              <w:spacing w:line="240" w:lineRule="atLeast"/>
              <w:jc w:val="center"/>
              <w:rPr>
                <w:rFonts w:ascii="黑体" w:hAnsi="黑体" w:eastAsia="黑体" w:cs="黑体"/>
                <w:spacing w:val="-3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</w:rPr>
              <w:t>年度预</w:t>
            </w:r>
            <w:r>
              <w:rPr>
                <w:rFonts w:hint="eastAsia" w:ascii="黑体" w:hAnsi="黑体" w:eastAsia="黑体" w:cs="黑体"/>
                <w:spacing w:val="-4"/>
                <w:sz w:val="20"/>
              </w:rPr>
              <w:t>算</w:t>
            </w:r>
            <w:r>
              <w:rPr>
                <w:rFonts w:hint="eastAsia" w:ascii="黑体" w:hAnsi="黑体" w:eastAsia="黑体" w:cs="黑体"/>
                <w:spacing w:val="-3"/>
                <w:sz w:val="20"/>
              </w:rPr>
              <w:t>申请</w:t>
            </w:r>
          </w:p>
          <w:p w14:paraId="4C6052D8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14"/>
                <w:sz w:val="20"/>
              </w:rPr>
              <w:t>（</w:t>
            </w:r>
            <w:r>
              <w:rPr>
                <w:rFonts w:hint="eastAsia" w:ascii="黑体" w:hAnsi="黑体" w:eastAsia="黑体" w:cs="黑体"/>
                <w:spacing w:val="13"/>
                <w:sz w:val="20"/>
              </w:rPr>
              <w:t>万元）</w:t>
            </w:r>
          </w:p>
        </w:tc>
        <w:tc>
          <w:tcPr>
            <w:tcW w:w="198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E12B2B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59A72A5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上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年</w:t>
            </w:r>
          </w:p>
          <w:p w14:paraId="52A615B8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</w:rPr>
              <w:t>结转</w:t>
            </w:r>
          </w:p>
        </w:tc>
        <w:tc>
          <w:tcPr>
            <w:tcW w:w="84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D0050B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年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初</w:t>
            </w:r>
          </w:p>
          <w:p w14:paraId="1B4BBF6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算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</w:tcPr>
          <w:p w14:paraId="7D66087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全年</w:t>
            </w:r>
          </w:p>
          <w:p w14:paraId="552428B0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算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4BBCD880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全年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执行数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 w14:paraId="387A6649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值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 w14:paraId="6FF066B1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执行率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</w:tcPr>
          <w:p w14:paraId="7F8D4639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分</w:t>
            </w:r>
          </w:p>
        </w:tc>
      </w:tr>
      <w:tr w14:paraId="297B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08104801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96C771A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资金总额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06187B7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0"/>
              </w:rPr>
            </w:pPr>
            <w:r>
              <w:rPr>
                <w:rFonts w:ascii="Times New Roman" w:hAnsi="Times New Roman" w:eastAsia="仿宋" w:cs="Times New Roman"/>
                <w:sz w:val="20"/>
              </w:rPr>
              <w:t>0.00</w:t>
            </w:r>
          </w:p>
        </w:tc>
        <w:tc>
          <w:tcPr>
            <w:tcW w:w="84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82FD482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lang w:val="en-US" w:eastAsia="zh-CN"/>
              </w:rPr>
              <w:t>2637.72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</w:tcPr>
          <w:p w14:paraId="37F0AE79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lang w:val="en-US" w:eastAsia="zh-CN"/>
              </w:rPr>
              <w:t>2637.72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5501BDF8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lang w:val="en-US" w:eastAsia="zh-CN"/>
              </w:rPr>
              <w:t>2637.72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 w14:paraId="65F3880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0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0"/>
              </w:rPr>
              <w:t>1</w:t>
            </w:r>
            <w:r>
              <w:rPr>
                <w:rFonts w:ascii="Times New Roman" w:hAnsi="Times New Roman" w:eastAsia="仿宋" w:cs="Times New Roman"/>
                <w:spacing w:val="-5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 w14:paraId="541BD45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0"/>
              </w:rPr>
            </w:pPr>
            <w:r>
              <w:rPr>
                <w:rFonts w:ascii="Times New Roman" w:hAnsi="Times New Roman" w:eastAsia="仿宋" w:cs="Times New Roman"/>
                <w:sz w:val="20"/>
              </w:rPr>
              <w:t>100%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</w:tcPr>
          <w:p w14:paraId="578C0B1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0"/>
              </w:rPr>
            </w:pPr>
            <w:r>
              <w:rPr>
                <w:rFonts w:ascii="Times New Roman" w:hAnsi="Times New Roman" w:eastAsia="仿宋" w:cs="Times New Roman"/>
                <w:sz w:val="20"/>
              </w:rPr>
              <w:t>10</w:t>
            </w:r>
          </w:p>
        </w:tc>
      </w:tr>
      <w:tr w14:paraId="70182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446FE165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6E1665B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sz w:val="20"/>
              </w:rPr>
              <w:t>收入性质分：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57F81DE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sz w:val="20"/>
              </w:rPr>
              <w:t>支出性质分：</w:t>
            </w:r>
          </w:p>
        </w:tc>
      </w:tr>
      <w:tr w14:paraId="122E5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45750827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6DF7CC1">
            <w:pPr>
              <w:spacing w:line="240" w:lineRule="atLeast"/>
              <w:rPr>
                <w:rFonts w:hint="default" w:ascii="Times New Roman" w:hAnsi="Times New Roman" w:eastAsia="仿宋" w:cs="Times New Roman"/>
                <w:sz w:val="2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0"/>
              </w:rPr>
              <w:t>其</w:t>
            </w:r>
            <w:r>
              <w:rPr>
                <w:rFonts w:ascii="Times New Roman" w:hAnsi="Times New Roman" w:eastAsia="仿宋" w:cs="Times New Roman"/>
                <w:sz w:val="20"/>
              </w:rPr>
              <w:t>中：一般公共预算：</w:t>
            </w:r>
            <w:r>
              <w:rPr>
                <w:rFonts w:hint="eastAsia" w:ascii="Times New Roman" w:hAnsi="Times New Roman" w:eastAsia="仿宋" w:cs="Times New Roman"/>
                <w:sz w:val="20"/>
                <w:lang w:val="en-US" w:eastAsia="zh-CN"/>
              </w:rPr>
              <w:t>2637.72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2D8DBC3">
            <w:pPr>
              <w:spacing w:line="240" w:lineRule="atLeast"/>
              <w:rPr>
                <w:rFonts w:hint="default" w:ascii="Times New Roman" w:hAnsi="Times New Roman" w:eastAsia="仿宋" w:cs="Times New Roman"/>
                <w:sz w:val="2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0"/>
              </w:rPr>
              <w:t>其</w:t>
            </w:r>
            <w:r>
              <w:rPr>
                <w:rFonts w:ascii="Times New Roman" w:hAnsi="Times New Roman" w:eastAsia="仿宋" w:cs="Times New Roman"/>
                <w:spacing w:val="-9"/>
                <w:sz w:val="20"/>
              </w:rPr>
              <w:t>中：基本支出；</w:t>
            </w:r>
            <w:r>
              <w:rPr>
                <w:rFonts w:hint="eastAsia" w:ascii="Times New Roman" w:hAnsi="Times New Roman" w:eastAsia="仿宋" w:cs="Times New Roman"/>
                <w:spacing w:val="-9"/>
                <w:sz w:val="20"/>
                <w:lang w:val="en-US" w:eastAsia="zh-CN"/>
              </w:rPr>
              <w:t>2637.72</w:t>
            </w:r>
          </w:p>
        </w:tc>
      </w:tr>
      <w:tr w14:paraId="79F1E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7A92B104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CBA8E7C">
            <w:pPr>
              <w:spacing w:line="240" w:lineRule="atLeast"/>
              <w:rPr>
                <w:rFonts w:ascii="Times New Roman" w:hAnsi="Times New Roman" w:eastAsia="仿宋" w:cs="Times New Roman"/>
                <w:sz w:val="20"/>
              </w:rPr>
            </w:pPr>
            <w:r>
              <w:rPr>
                <w:rFonts w:ascii="Times New Roman" w:hAnsi="Times New Roman" w:eastAsia="仿宋" w:cs="Times New Roman"/>
                <w:spacing w:val="16"/>
                <w:sz w:val="20"/>
              </w:rPr>
              <w:t>政</w:t>
            </w:r>
            <w:r>
              <w:rPr>
                <w:rFonts w:ascii="Times New Roman" w:hAnsi="Times New Roman" w:eastAsia="仿宋" w:cs="Times New Roman"/>
                <w:spacing w:val="12"/>
                <w:sz w:val="20"/>
              </w:rPr>
              <w:t>府性基金拨款：</w:t>
            </w:r>
            <w:r>
              <w:rPr>
                <w:rFonts w:hint="eastAsia" w:ascii="Times New Roman" w:hAnsi="Times New Roman" w:eastAsia="仿宋" w:cs="Times New Roman"/>
                <w:spacing w:val="12"/>
                <w:sz w:val="20"/>
              </w:rPr>
              <w:t>0</w:t>
            </w:r>
            <w:r>
              <w:rPr>
                <w:rFonts w:ascii="Times New Roman" w:hAnsi="Times New Roman" w:eastAsia="仿宋" w:cs="Times New Roman"/>
                <w:spacing w:val="12"/>
                <w:sz w:val="20"/>
              </w:rPr>
              <w:t>.00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7BC3BD8">
            <w:pPr>
              <w:spacing w:line="240" w:lineRule="atLeast"/>
              <w:ind w:firstLine="50" w:firstLineChars="21"/>
              <w:rPr>
                <w:rFonts w:hint="default" w:ascii="Times New Roman" w:hAnsi="Times New Roman" w:eastAsia="仿宋" w:cs="Times New Roman"/>
                <w:sz w:val="2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0"/>
              </w:rPr>
              <w:t>项目支出</w:t>
            </w:r>
            <w:r>
              <w:rPr>
                <w:rFonts w:ascii="Times New Roman" w:hAnsi="Times New Roman" w:eastAsia="仿宋" w:cs="Times New Roman"/>
                <w:spacing w:val="19"/>
                <w:sz w:val="20"/>
              </w:rPr>
              <w:t>：</w:t>
            </w:r>
          </w:p>
        </w:tc>
      </w:tr>
      <w:tr w14:paraId="4B4F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415A9334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3A03D9B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</w:rPr>
              <w:t>纳</w:t>
            </w:r>
            <w:r>
              <w:rPr>
                <w:rFonts w:hint="eastAsia" w:ascii="仿宋" w:hAnsi="仿宋" w:eastAsia="仿宋" w:cs="仿宋"/>
                <w:sz w:val="20"/>
              </w:rPr>
              <w:t>入专户管理的非税收入拨款</w:t>
            </w:r>
            <w:r>
              <w:rPr>
                <w:rFonts w:ascii="Times New Roman" w:hAnsi="Times New Roman" w:eastAsia="仿宋" w:cs="Times New Roman"/>
                <w:sz w:val="20"/>
              </w:rPr>
              <w:t>：0.00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BFFB34D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</w:p>
        </w:tc>
      </w:tr>
      <w:tr w14:paraId="63C90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BDB70E3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6878F98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其他资金</w:t>
            </w:r>
            <w:r>
              <w:rPr>
                <w:rFonts w:ascii="Times New Roman" w:hAnsi="Times New Roman" w:eastAsia="仿宋" w:cs="Times New Roman"/>
                <w:spacing w:val="19"/>
                <w:sz w:val="20"/>
              </w:rPr>
              <w:t>：0.00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D16F298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</w:p>
        </w:tc>
      </w:tr>
      <w:tr w14:paraId="5C669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EC9F2FE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度总体</w:t>
            </w:r>
            <w:r>
              <w:rPr>
                <w:rFonts w:hint="eastAsia" w:ascii="黑体" w:hAnsi="黑体" w:eastAsia="黑体" w:cs="黑体"/>
                <w:spacing w:val="-19"/>
                <w:w w:val="98"/>
                <w:sz w:val="20"/>
              </w:rPr>
              <w:t>目标</w:t>
            </w: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92479BC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预期目标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56E19C1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实际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完成情况</w:t>
            </w:r>
          </w:p>
        </w:tc>
      </w:tr>
      <w:tr w14:paraId="327F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18D7FC7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ADAD85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</w:rPr>
              <w:t>：全年计划招收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20"/>
              </w:rPr>
              <w:t>名初一新生，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0"/>
              </w:rPr>
              <w:t>名小一新生。总体教育小一至初三学生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640</w:t>
            </w:r>
            <w:r>
              <w:rPr>
                <w:rFonts w:hint="eastAsia" w:ascii="仿宋" w:hAnsi="仿宋" w:eastAsia="仿宋" w:cs="仿宋"/>
                <w:sz w:val="20"/>
              </w:rPr>
              <w:t>名。</w:t>
            </w:r>
          </w:p>
          <w:p w14:paraId="651AE9A9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</w:rPr>
              <w:t>：全校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77</w:t>
            </w:r>
            <w:r>
              <w:rPr>
                <w:rFonts w:hint="eastAsia" w:ascii="仿宋" w:hAnsi="仿宋" w:eastAsia="仿宋" w:cs="仿宋"/>
                <w:sz w:val="20"/>
              </w:rPr>
              <w:t>名老师，拟授课</w:t>
            </w:r>
            <w:r>
              <w:rPr>
                <w:rFonts w:ascii="仿宋" w:hAnsi="仿宋" w:eastAsia="仿宋" w:cs="仿宋"/>
                <w:sz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0700</w:t>
            </w:r>
            <w:r>
              <w:rPr>
                <w:rFonts w:hint="eastAsia" w:ascii="仿宋" w:hAnsi="仿宋" w:eastAsia="仿宋" w:cs="仿宋"/>
                <w:sz w:val="20"/>
              </w:rPr>
              <w:t>节课时。其中小学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11880</w:t>
            </w:r>
            <w:r>
              <w:rPr>
                <w:rFonts w:hint="eastAsia" w:ascii="仿宋" w:hAnsi="仿宋" w:eastAsia="仿宋" w:cs="仿宋"/>
                <w:sz w:val="20"/>
              </w:rPr>
              <w:t>节初中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8820</w:t>
            </w:r>
            <w:r>
              <w:rPr>
                <w:rFonts w:hint="eastAsia" w:ascii="仿宋" w:hAnsi="仿宋" w:eastAsia="仿宋" w:cs="仿宋"/>
                <w:sz w:val="20"/>
              </w:rPr>
              <w:t>节。提供语、数、外、物、生、化、地、政治、历</w:t>
            </w:r>
            <w:r>
              <w:rPr>
                <w:rFonts w:ascii="仿宋" w:hAnsi="仿宋" w:eastAsia="仿宋" w:cs="仿宋"/>
                <w:sz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</w:rPr>
              <w:t>、音、体美等</w:t>
            </w:r>
            <w:r>
              <w:rPr>
                <w:rFonts w:ascii="仿宋" w:hAnsi="仿宋" w:eastAsia="仿宋" w:cs="仿宋"/>
                <w:sz w:val="20"/>
              </w:rPr>
              <w:t xml:space="preserve"> 21</w:t>
            </w:r>
            <w:r>
              <w:rPr>
                <w:rFonts w:hint="eastAsia" w:ascii="仿宋" w:hAnsi="仿宋" w:eastAsia="仿宋" w:cs="仿宋"/>
                <w:sz w:val="20"/>
              </w:rPr>
              <w:t>门课程。</w:t>
            </w:r>
          </w:p>
          <w:p w14:paraId="59B81539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3</w:t>
            </w:r>
            <w:r>
              <w:rPr>
                <w:rFonts w:hint="eastAsia" w:ascii="仿宋" w:hAnsi="仿宋" w:eastAsia="仿宋" w:cs="仿宋"/>
                <w:sz w:val="20"/>
              </w:rPr>
              <w:t>：加强教学研究，推进课堂教学改革，争创全区教研工作先进单位。教学论文获市级以上奖励</w:t>
            </w:r>
            <w:r>
              <w:rPr>
                <w:rFonts w:ascii="仿宋" w:hAnsi="仿宋" w:eastAsia="仿宋" w:cs="仿宋"/>
                <w:sz w:val="20"/>
              </w:rPr>
              <w:t>20</w:t>
            </w:r>
            <w:r>
              <w:rPr>
                <w:rFonts w:hint="eastAsia" w:ascii="仿宋" w:hAnsi="仿宋" w:eastAsia="仿宋" w:cs="仿宋"/>
                <w:sz w:val="20"/>
              </w:rPr>
              <w:t>篇以上。</w:t>
            </w:r>
          </w:p>
          <w:p w14:paraId="06D75378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4</w:t>
            </w:r>
            <w:r>
              <w:rPr>
                <w:rFonts w:hint="eastAsia" w:ascii="仿宋" w:hAnsi="仿宋" w:eastAsia="仿宋" w:cs="仿宋"/>
                <w:sz w:val="20"/>
              </w:rPr>
              <w:t>：争创全区教育目标管理先进单位。</w:t>
            </w:r>
          </w:p>
          <w:p w14:paraId="12DB9F3E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5</w:t>
            </w:r>
            <w:r>
              <w:rPr>
                <w:rFonts w:hint="eastAsia" w:ascii="仿宋" w:hAnsi="仿宋" w:eastAsia="仿宋" w:cs="仿宋"/>
                <w:sz w:val="20"/>
              </w:rPr>
              <w:t>：确保学校安全责任事故零发生。</w:t>
            </w:r>
          </w:p>
          <w:p w14:paraId="7B27A6EA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6</w:t>
            </w:r>
            <w:r>
              <w:rPr>
                <w:rFonts w:hint="eastAsia" w:ascii="仿宋" w:hAnsi="仿宋" w:eastAsia="仿宋" w:cs="仿宋"/>
                <w:sz w:val="20"/>
              </w:rPr>
              <w:t>：在各类教育教学竞赛评比中争先创优，师生在市级以上评比竞赛中获奖</w:t>
            </w:r>
            <w:r>
              <w:rPr>
                <w:rFonts w:ascii="仿宋" w:hAnsi="仿宋" w:eastAsia="仿宋" w:cs="仿宋"/>
                <w:sz w:val="20"/>
              </w:rPr>
              <w:t>10</w:t>
            </w:r>
            <w:r>
              <w:rPr>
                <w:rFonts w:hint="eastAsia" w:ascii="仿宋" w:hAnsi="仿宋" w:eastAsia="仿宋" w:cs="仿宋"/>
                <w:sz w:val="20"/>
              </w:rPr>
              <w:t>人次以上，市级以上宣传报道</w:t>
            </w:r>
            <w:r>
              <w:rPr>
                <w:rFonts w:ascii="仿宋" w:hAnsi="仿宋" w:eastAsia="仿宋" w:cs="仿宋"/>
                <w:sz w:val="20"/>
              </w:rPr>
              <w:t>10</w:t>
            </w:r>
            <w:r>
              <w:rPr>
                <w:rFonts w:hint="eastAsia" w:ascii="仿宋" w:hAnsi="仿宋" w:eastAsia="仿宋" w:cs="仿宋"/>
                <w:sz w:val="20"/>
              </w:rPr>
              <w:t>次以上。</w:t>
            </w:r>
          </w:p>
        </w:tc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09B34AC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</w:rPr>
              <w:t>：全年计划招收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sz w:val="20"/>
              </w:rPr>
              <w:t>名初一新生，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41</w:t>
            </w:r>
            <w:r>
              <w:rPr>
                <w:rFonts w:hint="eastAsia" w:ascii="仿宋" w:hAnsi="仿宋" w:eastAsia="仿宋" w:cs="仿宋"/>
                <w:sz w:val="20"/>
              </w:rPr>
              <w:t>名小一新生。总体教育小一至初三学生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855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</w:rPr>
              <w:t>名。</w:t>
            </w:r>
          </w:p>
          <w:p w14:paraId="6FC7A1EA">
            <w:pPr>
              <w:spacing w:line="240" w:lineRule="atLeas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</w:rPr>
              <w:t>：全校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74</w:t>
            </w:r>
            <w:r>
              <w:rPr>
                <w:rFonts w:hint="eastAsia" w:ascii="仿宋" w:hAnsi="仿宋" w:eastAsia="仿宋" w:cs="仿宋"/>
                <w:sz w:val="20"/>
              </w:rPr>
              <w:t>名老师，拟授课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20700</w:t>
            </w:r>
            <w:r>
              <w:rPr>
                <w:rFonts w:hint="eastAsia" w:ascii="仿宋" w:hAnsi="仿宋" w:eastAsia="仿宋" w:cs="仿宋"/>
                <w:sz w:val="20"/>
              </w:rPr>
              <w:t>节课时。其中小学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11880</w:t>
            </w:r>
            <w:r>
              <w:rPr>
                <w:rFonts w:hint="eastAsia" w:ascii="仿宋" w:hAnsi="仿宋" w:eastAsia="仿宋" w:cs="仿宋"/>
                <w:sz w:val="20"/>
              </w:rPr>
              <w:t>节初中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8820</w:t>
            </w:r>
            <w:r>
              <w:rPr>
                <w:rFonts w:ascii="仿宋" w:hAnsi="仿宋" w:eastAsia="仿宋" w:cs="仿宋"/>
                <w:sz w:val="20"/>
              </w:rPr>
              <w:t>4</w:t>
            </w:r>
            <w:r>
              <w:rPr>
                <w:rFonts w:hint="eastAsia" w:ascii="仿宋" w:hAnsi="仿宋" w:eastAsia="仿宋" w:cs="仿宋"/>
                <w:sz w:val="20"/>
              </w:rPr>
              <w:t>节。提供语、数、外、物、生</w:t>
            </w:r>
          </w:p>
          <w:p w14:paraId="65DAAA13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、化、地、政治、历</w:t>
            </w:r>
            <w:r>
              <w:rPr>
                <w:rFonts w:ascii="仿宋" w:hAnsi="仿宋" w:eastAsia="仿宋" w:cs="仿宋"/>
                <w:sz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</w:rPr>
              <w:t>、音、体美等</w:t>
            </w:r>
            <w:r>
              <w:rPr>
                <w:rFonts w:ascii="仿宋" w:hAnsi="仿宋" w:eastAsia="仿宋" w:cs="仿宋"/>
                <w:sz w:val="20"/>
              </w:rPr>
              <w:t xml:space="preserve"> 21</w:t>
            </w:r>
            <w:r>
              <w:rPr>
                <w:rFonts w:hint="eastAsia" w:ascii="仿宋" w:hAnsi="仿宋" w:eastAsia="仿宋" w:cs="仿宋"/>
                <w:sz w:val="20"/>
              </w:rPr>
              <w:t>门课程。</w:t>
            </w:r>
          </w:p>
          <w:p w14:paraId="4190CBE6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3</w:t>
            </w:r>
            <w:r>
              <w:rPr>
                <w:rFonts w:hint="eastAsia" w:ascii="仿宋" w:hAnsi="仿宋" w:eastAsia="仿宋" w:cs="仿宋"/>
                <w:sz w:val="20"/>
              </w:rPr>
              <w:t>：加强教学研究，推进课堂教学改革，争创全区教研工作先进单位。教学论文获市级以上奖励</w:t>
            </w:r>
            <w:r>
              <w:rPr>
                <w:rFonts w:ascii="仿宋" w:hAnsi="仿宋" w:eastAsia="仿宋" w:cs="仿宋"/>
                <w:sz w:val="20"/>
              </w:rPr>
              <w:t>20</w:t>
            </w:r>
            <w:r>
              <w:rPr>
                <w:rFonts w:hint="eastAsia" w:ascii="仿宋" w:hAnsi="仿宋" w:eastAsia="仿宋" w:cs="仿宋"/>
                <w:sz w:val="20"/>
              </w:rPr>
              <w:t>篇以上。</w:t>
            </w:r>
          </w:p>
          <w:p w14:paraId="2B32BE9C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4</w:t>
            </w:r>
            <w:r>
              <w:rPr>
                <w:rFonts w:hint="eastAsia" w:ascii="仿宋" w:hAnsi="仿宋" w:eastAsia="仿宋" w:cs="仿宋"/>
                <w:sz w:val="20"/>
              </w:rPr>
              <w:t>：争创全区教育目标管理先进单位。</w:t>
            </w:r>
          </w:p>
          <w:p w14:paraId="7477E97B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5</w:t>
            </w:r>
            <w:r>
              <w:rPr>
                <w:rFonts w:hint="eastAsia" w:ascii="仿宋" w:hAnsi="仿宋" w:eastAsia="仿宋" w:cs="仿宋"/>
                <w:sz w:val="20"/>
              </w:rPr>
              <w:t>：确保学校安全责任事故零发生。</w:t>
            </w:r>
          </w:p>
          <w:p w14:paraId="75E273BA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目标</w:t>
            </w:r>
            <w:r>
              <w:rPr>
                <w:rFonts w:ascii="仿宋" w:hAnsi="仿宋" w:eastAsia="仿宋" w:cs="仿宋"/>
                <w:sz w:val="20"/>
              </w:rPr>
              <w:t>6</w:t>
            </w:r>
            <w:r>
              <w:rPr>
                <w:rFonts w:hint="eastAsia" w:ascii="仿宋" w:hAnsi="仿宋" w:eastAsia="仿宋" w:cs="仿宋"/>
                <w:sz w:val="20"/>
              </w:rPr>
              <w:t>：在各类教育教学竞赛评比中争先创优，师生在市级以上评比竞赛中获奖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</w:rPr>
              <w:t>人次以上，市级以上宣传报道</w:t>
            </w:r>
            <w:r>
              <w:rPr>
                <w:rFonts w:ascii="仿宋" w:hAnsi="仿宋" w:eastAsia="仿宋" w:cs="仿宋"/>
                <w:sz w:val="20"/>
              </w:rPr>
              <w:t>10</w:t>
            </w:r>
            <w:r>
              <w:rPr>
                <w:rFonts w:hint="eastAsia" w:ascii="仿宋" w:hAnsi="仿宋" w:eastAsia="仿宋" w:cs="仿宋"/>
                <w:sz w:val="20"/>
              </w:rPr>
              <w:t>次以上。</w:t>
            </w:r>
          </w:p>
        </w:tc>
      </w:tr>
      <w:tr w14:paraId="7172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45E423CA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绩效指标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D7312C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一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级指标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97B390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二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级指标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DD837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三级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指标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840FA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指标值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48733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实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际完成值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2447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值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2719C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分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F0567C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偏差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原因分析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及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政进措施</w:t>
            </w:r>
          </w:p>
        </w:tc>
      </w:tr>
      <w:tr w14:paraId="40A2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CF0ACB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35D147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产出指标(</w:t>
            </w:r>
            <w:r>
              <w:rPr>
                <w:rFonts w:hint="eastAsia" w:ascii="仿宋" w:hAnsi="仿宋" w:eastAsia="仿宋" w:cs="仿宋"/>
                <w:spacing w:val="8"/>
                <w:sz w:val="20"/>
              </w:rPr>
              <w:t>50分)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5843D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数量指标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1B32CF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教学论文获市级以上奖励</w:t>
            </w:r>
            <w:r>
              <w:rPr>
                <w:rFonts w:ascii="仿宋" w:hAnsi="仿宋" w:eastAsia="仿宋" w:cs="仿宋"/>
                <w:sz w:val="20"/>
              </w:rPr>
              <w:t>20</w:t>
            </w:r>
            <w:r>
              <w:rPr>
                <w:rFonts w:hint="eastAsia" w:ascii="仿宋" w:hAnsi="仿宋" w:eastAsia="仿宋" w:cs="仿宋"/>
                <w:sz w:val="20"/>
              </w:rPr>
              <w:t>篇以上，师生在市级以上评比竞赛中获奖</w:t>
            </w:r>
            <w:r>
              <w:rPr>
                <w:rFonts w:ascii="仿宋" w:hAnsi="仿宋" w:eastAsia="仿宋" w:cs="仿宋"/>
                <w:sz w:val="20"/>
              </w:rPr>
              <w:t>10</w:t>
            </w:r>
            <w:r>
              <w:rPr>
                <w:rFonts w:hint="eastAsia" w:ascii="仿宋" w:hAnsi="仿宋" w:eastAsia="仿宋" w:cs="仿宋"/>
                <w:sz w:val="20"/>
              </w:rPr>
              <w:t>人次以上，市级以上宣传报道</w:t>
            </w:r>
            <w:r>
              <w:rPr>
                <w:rFonts w:ascii="仿宋" w:hAnsi="仿宋" w:eastAsia="仿宋" w:cs="仿宋"/>
                <w:sz w:val="20"/>
              </w:rPr>
              <w:t>50</w:t>
            </w:r>
            <w:r>
              <w:rPr>
                <w:rFonts w:hint="eastAsia" w:ascii="仿宋" w:hAnsi="仿宋" w:eastAsia="仿宋" w:cs="仿宋"/>
                <w:sz w:val="20"/>
              </w:rPr>
              <w:t>次以上。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A2073F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9935AD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50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DCD0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2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EC0F86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20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6F0846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6DC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D3772F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5180DA0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06A382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质量指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7390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确保生源有增无减，调考成绩在同类学校中名列前茅，师生思想素质整体提高。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96C949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95%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60CF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94</w:t>
            </w:r>
            <w:r>
              <w:rPr>
                <w:rFonts w:ascii="仿宋" w:hAnsi="仿宋" w:eastAsia="仿宋" w:cs="仿宋"/>
                <w:sz w:val="20"/>
              </w:rPr>
              <w:t>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B3C81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0EDD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D2E2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4F1A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DA7418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2406C0F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45278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时效指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50E10D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</w:rPr>
              <w:t>年</w:t>
            </w:r>
            <w:r>
              <w:rPr>
                <w:rFonts w:ascii="仿宋" w:hAnsi="仿宋" w:eastAsia="仿宋" w:cs="仿宋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</w:rPr>
              <w:t>月</w:t>
            </w:r>
            <w:r>
              <w:rPr>
                <w:rFonts w:ascii="仿宋" w:hAnsi="仿宋" w:eastAsia="仿宋" w:cs="仿宋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z w:val="20"/>
              </w:rPr>
              <w:t>日至</w:t>
            </w:r>
            <w:r>
              <w:rPr>
                <w:rFonts w:ascii="仿宋" w:hAnsi="仿宋" w:eastAsia="仿宋" w:cs="仿宋"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</w:rPr>
              <w:t>年</w:t>
            </w:r>
            <w:r>
              <w:rPr>
                <w:rFonts w:ascii="仿宋" w:hAnsi="仿宋" w:eastAsia="仿宋" w:cs="仿宋"/>
                <w:sz w:val="20"/>
              </w:rPr>
              <w:t>12</w:t>
            </w:r>
            <w:r>
              <w:rPr>
                <w:rFonts w:hint="eastAsia" w:ascii="仿宋" w:hAnsi="仿宋" w:eastAsia="仿宋" w:cs="仿宋"/>
                <w:sz w:val="20"/>
              </w:rPr>
              <w:t>月</w:t>
            </w:r>
            <w:r>
              <w:rPr>
                <w:rFonts w:ascii="仿宋" w:hAnsi="仿宋" w:eastAsia="仿宋" w:cs="仿宋"/>
                <w:sz w:val="20"/>
              </w:rPr>
              <w:t>31</w:t>
            </w:r>
            <w:r>
              <w:rPr>
                <w:rFonts w:hint="eastAsia" w:ascii="仿宋" w:hAnsi="仿宋" w:eastAsia="仿宋" w:cs="仿宋"/>
                <w:sz w:val="20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FEB6C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100%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1E88E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ED2746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2EB71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DE5AE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632F4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1076EE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EBF13BA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8C4301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成本指标</w:t>
            </w:r>
          </w:p>
        </w:tc>
        <w:tc>
          <w:tcPr>
            <w:tcW w:w="17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B41C1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全年经费开支尽量不超过年初预算</w:t>
            </w:r>
            <w:r>
              <w:rPr>
                <w:rFonts w:hint="eastAsia" w:ascii="仿宋" w:hAnsi="仿宋" w:eastAsia="仿宋" w:cs="仿宋"/>
                <w:sz w:val="20"/>
                <w:highlight w:val="none"/>
                <w:lang w:val="en-US" w:eastAsia="zh-CN"/>
              </w:rPr>
              <w:t>2637.72</w:t>
            </w:r>
            <w:r>
              <w:rPr>
                <w:rFonts w:hint="eastAsia" w:ascii="仿宋" w:hAnsi="仿宋" w:eastAsia="仿宋" w:cs="仿宋"/>
                <w:sz w:val="20"/>
                <w:highlight w:val="none"/>
              </w:rPr>
              <w:t>万元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D9189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100%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03365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71683A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7A02B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C32FC4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</w:p>
        </w:tc>
      </w:tr>
      <w:tr w14:paraId="2C09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4F5AA45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5DB4B6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效益指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标(</w:t>
            </w:r>
            <w:r>
              <w:rPr>
                <w:rFonts w:hint="eastAsia" w:ascii="仿宋" w:hAnsi="仿宋" w:eastAsia="仿宋" w:cs="仿宋"/>
                <w:spacing w:val="8"/>
                <w:sz w:val="20"/>
              </w:rPr>
              <w:t>30分)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A5CFD8">
            <w:pPr>
              <w:spacing w:line="240" w:lineRule="atLeast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经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济效益</w:t>
            </w:r>
          </w:p>
          <w:p w14:paraId="7F4C1C4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7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222F2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创名校，培养名师；为社会培养优秀人才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09BBEF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95%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7B96BD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95%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BC942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4D3D1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317F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B0F5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A2B3408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D2709E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511F8">
            <w:pPr>
              <w:spacing w:line="240" w:lineRule="atLeast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社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会效益</w:t>
            </w:r>
          </w:p>
          <w:p w14:paraId="2456CF30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7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EF69FB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为学生提供优质教学服务，满足学生求知欲，为学生传道、授业、解惑，让学生全面发展。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870AD3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98%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5C36E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98%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E2B85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3E3C5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DB24D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0DBE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71D81C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D2EC948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E34601">
            <w:pPr>
              <w:spacing w:line="240" w:lineRule="atLeast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生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态效益</w:t>
            </w:r>
          </w:p>
          <w:p w14:paraId="6A7C3186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7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21B8E">
            <w:pPr>
              <w:spacing w:line="240" w:lineRule="atLeas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提高师生环保意识，人与自然和谐共处。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9885DC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98%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C91AB6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98%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529E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4DDE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BCDC09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8915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566EC1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99B63A6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66DF1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可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持续影</w:t>
            </w:r>
            <w:r>
              <w:rPr>
                <w:rFonts w:hint="eastAsia" w:ascii="仿宋" w:hAnsi="仿宋" w:eastAsia="仿宋" w:cs="仿宋"/>
                <w:spacing w:val="3"/>
                <w:sz w:val="20"/>
              </w:rPr>
              <w:t>响</w:t>
            </w:r>
            <w:r>
              <w:rPr>
                <w:rFonts w:hint="eastAsia" w:ascii="仿宋" w:hAnsi="仿宋" w:eastAsia="仿宋" w:cs="仿宋"/>
                <w:spacing w:val="2"/>
                <w:sz w:val="20"/>
              </w:rPr>
              <w:t>指标</w:t>
            </w:r>
          </w:p>
        </w:tc>
        <w:tc>
          <w:tcPr>
            <w:tcW w:w="17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E4CD3D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“百年大计，教育为本”，</w:t>
            </w:r>
            <w:r>
              <w:rPr>
                <w:rFonts w:ascii="仿宋" w:hAnsi="仿宋" w:eastAsia="仿宋" w:cs="仿宋"/>
                <w:sz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</w:rPr>
              <w:t>确保全镇教育教学质量整体提高，贯彻执行党和国家的教育方针、政策、法规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B8CEF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100%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9236D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F14FE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072C2B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CC3D8A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1B5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6350F4F4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C6B7C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满意度</w:t>
            </w:r>
          </w:p>
          <w:p w14:paraId="7EC2C3AE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  <w:p w14:paraId="0B50A236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</w:rPr>
              <w:t>(10分)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8E4157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服务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对象</w:t>
            </w:r>
          </w:p>
          <w:p w14:paraId="11A447C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</w:rPr>
              <w:t>满</w:t>
            </w:r>
            <w:r>
              <w:rPr>
                <w:rFonts w:hint="eastAsia" w:ascii="仿宋" w:hAnsi="仿宋" w:eastAsia="仿宋" w:cs="仿宋"/>
                <w:spacing w:val="3"/>
                <w:sz w:val="20"/>
              </w:rPr>
              <w:t>意度指</w:t>
            </w:r>
          </w:p>
          <w:p w14:paraId="3E1540DE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标</w:t>
            </w:r>
          </w:p>
        </w:tc>
        <w:tc>
          <w:tcPr>
            <w:tcW w:w="17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109A1E">
            <w:pPr>
              <w:spacing w:line="240" w:lineRule="atLeast"/>
              <w:jc w:val="both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师生满意度达</w:t>
            </w:r>
            <w:r>
              <w:rPr>
                <w:rFonts w:ascii="仿宋" w:hAnsi="仿宋" w:eastAsia="仿宋" w:cs="仿宋"/>
                <w:sz w:val="20"/>
              </w:rPr>
              <w:t>9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sz w:val="20"/>
              </w:rPr>
              <w:t>%</w:t>
            </w:r>
            <w:r>
              <w:rPr>
                <w:rFonts w:hint="eastAsia" w:ascii="仿宋" w:hAnsi="仿宋" w:eastAsia="仿宋" w:cs="仿宋"/>
                <w:sz w:val="20"/>
              </w:rPr>
              <w:t>，家长满意度达</w:t>
            </w:r>
            <w:r>
              <w:rPr>
                <w:rFonts w:ascii="仿宋" w:hAnsi="仿宋" w:eastAsia="仿宋" w:cs="仿宋"/>
                <w:sz w:val="20"/>
              </w:rPr>
              <w:t>9</w:t>
            </w: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sz w:val="20"/>
              </w:rPr>
              <w:t>%</w:t>
            </w:r>
            <w:r>
              <w:rPr>
                <w:rFonts w:hint="eastAsia" w:ascii="仿宋" w:hAnsi="仿宋" w:eastAsia="仿宋" w:cs="仿宋"/>
                <w:sz w:val="20"/>
              </w:rPr>
              <w:t>。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142A9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98%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1223C8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96</w:t>
            </w:r>
            <w:r>
              <w:rPr>
                <w:rFonts w:hint="eastAsia" w:ascii="仿宋" w:hAnsi="仿宋" w:eastAsia="仿宋" w:cs="仿宋"/>
                <w:sz w:val="20"/>
              </w:rPr>
              <w:t>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C3B58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</w:t>
            </w:r>
            <w:r>
              <w:rPr>
                <w:rFonts w:ascii="仿宋" w:hAnsi="仿宋" w:eastAsia="仿宋" w:cs="仿宋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C950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97AE4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62B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64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31677">
            <w:pPr>
              <w:spacing w:line="240" w:lineRule="atLeast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</w:rPr>
              <w:t>总分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838E8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17D32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98</w:t>
            </w:r>
          </w:p>
        </w:tc>
        <w:tc>
          <w:tcPr>
            <w:tcW w:w="15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C0172"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6EAEF38D">
      <w:pPr>
        <w:spacing w:line="240" w:lineRule="atLeast"/>
        <w:rPr>
          <w:rFonts w:ascii="仿宋" w:hAnsi="仿宋" w:eastAsia="仿宋" w:cs="仿宋"/>
        </w:rPr>
      </w:pPr>
    </w:p>
    <w:p w14:paraId="199BD1BA">
      <w:pPr>
        <w:spacing w:line="240" w:lineRule="atLeast"/>
        <w:rPr>
          <w:rFonts w:hint="default" w:ascii="仿宋" w:hAnsi="仿宋" w:eastAsia="仿宋" w:cs="仿宋"/>
          <w:spacing w:val="-18"/>
          <w:lang w:val="en-US" w:eastAsia="zh-CN"/>
        </w:rPr>
      </w:pPr>
      <w:r>
        <w:rPr>
          <w:rFonts w:hint="eastAsia" w:ascii="仿宋" w:hAnsi="仿宋" w:eastAsia="仿宋" w:cs="仿宋"/>
          <w:spacing w:val="-18"/>
        </w:rPr>
        <w:t>填表人：</w:t>
      </w:r>
      <w:r>
        <w:rPr>
          <w:rFonts w:hint="eastAsia" w:ascii="仿宋" w:hAnsi="仿宋" w:eastAsia="仿宋" w:cs="仿宋"/>
          <w:spacing w:val="-18"/>
          <w:lang w:val="en-US" w:eastAsia="zh-CN"/>
        </w:rPr>
        <w:t>苏鹏</w:t>
      </w:r>
      <w:r>
        <w:rPr>
          <w:rFonts w:hint="eastAsia" w:ascii="仿宋" w:hAnsi="仿宋" w:eastAsia="仿宋" w:cs="仿宋"/>
          <w:spacing w:val="-18"/>
        </w:rPr>
        <w:t xml:space="preserve">   填报日期：   </w:t>
      </w:r>
      <w:r>
        <w:rPr>
          <w:rFonts w:hint="eastAsia" w:ascii="仿宋" w:hAnsi="仿宋" w:eastAsia="仿宋" w:cs="仿宋"/>
          <w:spacing w:val="-18"/>
          <w:lang w:val="en-US" w:eastAsia="zh-CN"/>
        </w:rPr>
        <w:t>2025.5.8</w:t>
      </w:r>
      <w:r>
        <w:rPr>
          <w:rFonts w:hint="eastAsia" w:ascii="仿宋" w:hAnsi="仿宋" w:eastAsia="仿宋" w:cs="仿宋"/>
          <w:spacing w:val="-18"/>
        </w:rPr>
        <w:t xml:space="preserve">               联系电话：</w:t>
      </w:r>
      <w:r>
        <w:rPr>
          <w:rFonts w:hint="eastAsia" w:ascii="仿宋" w:hAnsi="仿宋" w:eastAsia="仿宋" w:cs="仿宋"/>
          <w:spacing w:val="-18"/>
          <w:lang w:val="en-US" w:eastAsia="zh-CN"/>
        </w:rPr>
        <w:t>13973664110</w:t>
      </w:r>
    </w:p>
    <w:p w14:paraId="58DC78D3"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33D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FEA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35634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E7B9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093B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7155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iYjM1MjE2M2E2OTJkZTZkYTU2MzEwNjM2MTVjNmMifQ=="/>
  </w:docVars>
  <w:rsids>
    <w:rsidRoot w:val="00C12138"/>
    <w:rsid w:val="00092730"/>
    <w:rsid w:val="000C7D0B"/>
    <w:rsid w:val="00131C61"/>
    <w:rsid w:val="00251B5D"/>
    <w:rsid w:val="002C7408"/>
    <w:rsid w:val="0048539D"/>
    <w:rsid w:val="004962B0"/>
    <w:rsid w:val="0073031D"/>
    <w:rsid w:val="007763D4"/>
    <w:rsid w:val="0091090B"/>
    <w:rsid w:val="0091740D"/>
    <w:rsid w:val="00941581"/>
    <w:rsid w:val="009C5AE0"/>
    <w:rsid w:val="00B423B9"/>
    <w:rsid w:val="00C12138"/>
    <w:rsid w:val="00ED360E"/>
    <w:rsid w:val="0D222983"/>
    <w:rsid w:val="1B741F16"/>
    <w:rsid w:val="368E6FB9"/>
    <w:rsid w:val="3F5B201D"/>
    <w:rsid w:val="3F8E3C9D"/>
    <w:rsid w:val="490D744B"/>
    <w:rsid w:val="4CDE2D6C"/>
    <w:rsid w:val="504937CC"/>
    <w:rsid w:val="69273358"/>
    <w:rsid w:val="77F02658"/>
    <w:rsid w:val="77F53226"/>
    <w:rsid w:val="79254FC9"/>
    <w:rsid w:val="7B390AC8"/>
    <w:rsid w:val="7FE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autoRedefine/>
    <w:semiHidden/>
    <w:unhideWhenUsed/>
    <w:qFormat/>
    <w:uiPriority w:val="99"/>
    <w:pPr>
      <w:widowControl w:val="0"/>
      <w:kinsoku/>
      <w:autoSpaceDE/>
      <w:autoSpaceDN/>
      <w:adjustRightInd/>
      <w:snapToGrid/>
      <w:spacing w:after="120" w:line="480" w:lineRule="auto"/>
      <w:ind w:left="420" w:leftChars="200" w:firstLine="20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32"/>
      <w:szCs w:val="24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jc w:val="center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character" w:customStyle="1" w:styleId="7">
    <w:name w:val="正文文本缩进 2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1073</Words>
  <Characters>1263</Characters>
  <Lines>10</Lines>
  <Paragraphs>2</Paragraphs>
  <TotalTime>39</TotalTime>
  <ScaleCrop>false</ScaleCrop>
  <LinksUpToDate>false</LinksUpToDate>
  <CharactersWithSpaces>1289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2022-10-29T06:37:00Z</dcterms:created>
  <dc:creator>Li qinqi</dc:creator>
  <cp:lastModifiedBy>WPS_328088146</cp:lastModifiedBy>
  <dcterms:modified xsi:type="dcterms:W3CDTF">2025-06-26T08:12:57Z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950FF1665BF54B75AC629E0F5CC48243_12</vt:lpwstr>
  </property>
  <property fmtid="{D5CDD505-2E9C-101B-9397-08002B2CF9AE}" pid="4" name="KSOTemplateDocerSaveRecord">
    <vt:lpwstr>eyJoZGlkIjoiMDViYjM1MjE2M2E2OTJkZTZkYTU2MzEwNjM2MTVjNmMiLCJ1c2VySWQiOiIzMjgwODgxNDYifQ==</vt:lpwstr>
  </property>
</Properties>
</file>