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方正小标宋简体" w:asciiTheme="majorEastAsia" w:hAnsiTheme="majorEastAsia" w:eastAsiaTheme="majorEastAsia"/>
          <w:sz w:val="44"/>
          <w:szCs w:val="52"/>
        </w:rPr>
      </w:pPr>
      <w:r>
        <w:rPr>
          <w:rFonts w:hint="eastAsia" w:cs="方正小标宋简体" w:asciiTheme="majorEastAsia" w:hAnsiTheme="majorEastAsia" w:eastAsiaTheme="majorEastAsia"/>
          <w:sz w:val="44"/>
          <w:szCs w:val="52"/>
        </w:rPr>
        <w:t>20</w:t>
      </w:r>
      <w:r>
        <w:rPr>
          <w:rFonts w:hint="eastAsia" w:cs="方正小标宋简体" w:asciiTheme="majorEastAsia" w:hAnsiTheme="majorEastAsia" w:eastAsiaTheme="majorEastAsia"/>
          <w:sz w:val="44"/>
          <w:szCs w:val="52"/>
          <w:lang w:val="en-US" w:eastAsia="zh-CN"/>
        </w:rPr>
        <w:t>20</w:t>
      </w:r>
      <w:r>
        <w:rPr>
          <w:rFonts w:hint="eastAsia" w:cs="方正小标宋简体" w:asciiTheme="majorEastAsia" w:hAnsiTheme="majorEastAsia" w:eastAsiaTheme="majorEastAsia"/>
          <w:sz w:val="44"/>
          <w:szCs w:val="52"/>
        </w:rPr>
        <w:t>年度白鹤镇阳湖农业扶贫产业项目</w:t>
      </w:r>
    </w:p>
    <w:p>
      <w:pPr>
        <w:jc w:val="center"/>
        <w:rPr>
          <w:rFonts w:cs="方正小标宋简体" w:asciiTheme="majorEastAsia" w:hAnsiTheme="majorEastAsia" w:eastAsiaTheme="majorEastAsia"/>
          <w:sz w:val="44"/>
          <w:szCs w:val="52"/>
        </w:rPr>
      </w:pPr>
      <w:r>
        <w:rPr>
          <w:rFonts w:hint="eastAsia" w:cs="方正小标宋简体" w:asciiTheme="majorEastAsia" w:hAnsiTheme="majorEastAsia" w:eastAsiaTheme="majorEastAsia"/>
          <w:sz w:val="44"/>
          <w:szCs w:val="52"/>
          <w:lang w:val="en-US" w:eastAsia="zh-CN"/>
        </w:rPr>
        <w:t>财政</w:t>
      </w:r>
      <w:r>
        <w:rPr>
          <w:rFonts w:hint="eastAsia" w:cs="方正小标宋简体" w:asciiTheme="majorEastAsia" w:hAnsiTheme="majorEastAsia" w:eastAsiaTheme="majorEastAsia"/>
          <w:sz w:val="44"/>
          <w:szCs w:val="52"/>
        </w:rPr>
        <w:t>专项</w:t>
      </w:r>
      <w:r>
        <w:rPr>
          <w:rFonts w:hint="eastAsia" w:cs="方正小标宋简体" w:asciiTheme="majorEastAsia" w:hAnsiTheme="majorEastAsia" w:eastAsiaTheme="majorEastAsia"/>
          <w:sz w:val="44"/>
          <w:szCs w:val="52"/>
          <w:lang w:val="en-US" w:eastAsia="zh-CN"/>
        </w:rPr>
        <w:t>扶贫</w:t>
      </w:r>
      <w:bookmarkStart w:id="0" w:name="_GoBack"/>
      <w:bookmarkEnd w:id="0"/>
      <w:r>
        <w:rPr>
          <w:rFonts w:hint="eastAsia" w:cs="方正小标宋简体" w:asciiTheme="majorEastAsia" w:hAnsiTheme="majorEastAsia" w:eastAsiaTheme="majorEastAsia"/>
          <w:sz w:val="44"/>
          <w:szCs w:val="52"/>
        </w:rPr>
        <w:t>资金绩效自评总结报告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一、绩效目标分解下达情况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财政专项扶贫资金下达预算及项目情况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该项目资金预算安排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100.00</w:t>
      </w:r>
      <w:r>
        <w:rPr>
          <w:rFonts w:hint="eastAsia" w:ascii="仿宋" w:hAnsi="仿宋" w:eastAsia="仿宋" w:cs="Times New Roman"/>
          <w:sz w:val="32"/>
          <w:szCs w:val="32"/>
        </w:rPr>
        <w:t>万元，项目主要建设内容为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对公司投资入股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进行基础建设。对贫困户实行委托帮扶，</w:t>
      </w:r>
      <w:r>
        <w:rPr>
          <w:rFonts w:hint="eastAsia" w:ascii="仿宋" w:hAnsi="仿宋" w:eastAsia="仿宋" w:cs="Times New Roman"/>
          <w:sz w:val="32"/>
          <w:szCs w:val="32"/>
        </w:rPr>
        <w:t>提高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贫困户</w:t>
      </w:r>
      <w:r>
        <w:rPr>
          <w:rFonts w:hint="eastAsia" w:ascii="仿宋" w:hAnsi="仿宋" w:eastAsia="仿宋" w:cs="Times New Roman"/>
          <w:sz w:val="32"/>
          <w:szCs w:val="32"/>
        </w:rPr>
        <w:t>收入。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财政专项扶贫资金项目绩效目标设定情况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sz w:val="32"/>
          <w:szCs w:val="32"/>
        </w:rPr>
        <w:t>项目绩效总目标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使用中央、省市区专项扶贫资金，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对公司投资入股70万元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30万元进行基础设施建设。对贫困户实施委托帮扶，贫困户直接参与项目，</w:t>
      </w:r>
      <w:r>
        <w:rPr>
          <w:rFonts w:hint="eastAsia" w:ascii="仿宋" w:hAnsi="仿宋" w:eastAsia="仿宋" w:cs="Times New Roman"/>
          <w:sz w:val="32"/>
          <w:szCs w:val="32"/>
        </w:rPr>
        <w:t>提高贫困户收入，以解决贫困户脱贫。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sz w:val="32"/>
          <w:szCs w:val="32"/>
        </w:rPr>
        <w:t>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sz w:val="32"/>
          <w:szCs w:val="32"/>
        </w:rPr>
        <w:t>年绩效目标</w:t>
      </w:r>
    </w:p>
    <w:p>
      <w:pPr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资产入股贫困人口总数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1280人；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机耕道硬化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1公里；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（3）新建林荫道1公里；</w:t>
      </w:r>
    </w:p>
    <w:p>
      <w:pPr>
        <w:widowControl/>
        <w:ind w:firstLine="640" w:firstLineChars="200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Times New Roman"/>
          <w:sz w:val="32"/>
          <w:szCs w:val="32"/>
        </w:rPr>
        <w:t>产业园改造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2000平方米；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Times New Roman"/>
          <w:sz w:val="32"/>
          <w:szCs w:val="32"/>
        </w:rPr>
        <w:t>基础设施建设质量达标率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100%；</w:t>
      </w:r>
    </w:p>
    <w:p>
      <w:pPr>
        <w:widowControl/>
        <w:ind w:firstLine="640" w:firstLineChars="200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（6）工作完成及时率100%;</w:t>
      </w:r>
    </w:p>
    <w:p>
      <w:pPr>
        <w:widowControl/>
        <w:ind w:firstLine="640" w:firstLineChars="200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（7）成本支出规范合理率100%;</w:t>
      </w:r>
    </w:p>
    <w:p>
      <w:pPr>
        <w:widowControl/>
        <w:ind w:firstLine="640" w:firstLineChars="200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（8）增加贫困人口全年总收入5.6万元；</w:t>
      </w:r>
    </w:p>
    <w:p>
      <w:pPr>
        <w:widowControl/>
        <w:ind w:firstLine="640" w:firstLineChars="200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（9）资产股权年收益率8%；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（10）</w:t>
      </w:r>
      <w:r>
        <w:rPr>
          <w:rFonts w:hint="eastAsia" w:ascii="仿宋" w:hAnsi="仿宋" w:eastAsia="仿宋" w:cs="Times New Roman"/>
          <w:sz w:val="32"/>
          <w:szCs w:val="32"/>
        </w:rPr>
        <w:t>受益建档立卡贫困人口数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1280</w:t>
      </w:r>
      <w:r>
        <w:rPr>
          <w:rFonts w:hint="eastAsia" w:ascii="仿宋" w:hAnsi="仿宋" w:eastAsia="仿宋" w:cs="Times New Roman"/>
          <w:sz w:val="32"/>
          <w:szCs w:val="32"/>
        </w:rPr>
        <w:t>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；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</w:rPr>
        <w:t>受益建档立卡贫困人口满意度98%以上。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二、绩效自评工作开展情况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该扶贫项目完成后，</w:t>
      </w:r>
      <w:r>
        <w:rPr>
          <w:rFonts w:hint="eastAsia" w:ascii="仿宋" w:hAnsi="仿宋" w:eastAsia="仿宋" w:cs="Times New Roman"/>
          <w:sz w:val="32"/>
          <w:szCs w:val="32"/>
        </w:rPr>
        <w:t>白鹤镇人民政府</w:t>
      </w:r>
      <w:r>
        <w:rPr>
          <w:rFonts w:hint="eastAsia" w:ascii="Times New Roman" w:hAnsi="Times New Roman" w:eastAsia="仿宋"/>
          <w:sz w:val="32"/>
          <w:szCs w:val="32"/>
        </w:rPr>
        <w:t>成立了</w:t>
      </w:r>
      <w:r>
        <w:rPr>
          <w:rFonts w:hint="eastAsia" w:ascii="Times New Roman" w:hAnsi="Times New Roman" w:eastAsia="仿宋" w:cs="仿宋"/>
          <w:sz w:val="32"/>
          <w:szCs w:val="32"/>
        </w:rPr>
        <w:t>绩效自评小组，</w:t>
      </w:r>
      <w:r>
        <w:rPr>
          <w:rFonts w:hint="eastAsia" w:ascii="仿宋" w:hAnsi="仿宋" w:eastAsia="仿宋"/>
          <w:bCs/>
          <w:sz w:val="32"/>
          <w:szCs w:val="32"/>
        </w:rPr>
        <w:t>通过收集相关数据和信息资料，</w:t>
      </w:r>
      <w:r>
        <w:rPr>
          <w:rFonts w:hint="eastAsia" w:ascii="仿宋" w:hAnsi="仿宋" w:eastAsia="仿宋"/>
          <w:sz w:val="32"/>
          <w:szCs w:val="32"/>
        </w:rPr>
        <w:t>对所获取的资料进行综合分析整理，按照评价指标的各项分值及评价标准进行逐项打分汇总，形成自评报告。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三、绩效目标自评完成情况分析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（一）资金投入情况分析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1.项目资金到位情况分析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仿宋"/>
          <w:sz w:val="32"/>
          <w:szCs w:val="32"/>
        </w:rPr>
        <w:t>专项实际拨付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.00万元，资金到位率100%。整个专项资金的投入情况符合各项规定和要求。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 项目资金执行情况分析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仿宋"/>
          <w:sz w:val="32"/>
          <w:szCs w:val="32"/>
        </w:rPr>
        <w:t>年该项目实际支出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" w:cs="仿宋"/>
          <w:sz w:val="32"/>
          <w:szCs w:val="32"/>
        </w:rPr>
        <w:t>.00万元，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主要用于投资入股和基础设施建设。</w:t>
      </w:r>
      <w:r>
        <w:rPr>
          <w:rFonts w:hint="eastAsia" w:ascii="Times New Roman" w:hAnsi="Times New Roman" w:eastAsia="仿宋" w:cs="仿宋"/>
          <w:sz w:val="32"/>
          <w:szCs w:val="32"/>
        </w:rPr>
        <w:t>到位资金使用率100%。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3.项目资金管理情况分析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一是资金使用信息公开和公示制度建设和执行。资金的使用均在政务公开栏进行公告、公示，确保居民了解扶贫资金项目的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有关</w:t>
      </w:r>
      <w:r>
        <w:rPr>
          <w:rFonts w:hint="eastAsia" w:ascii="Times New Roman" w:hAnsi="Times New Roman" w:eastAsia="仿宋" w:cs="仿宋"/>
          <w:sz w:val="32"/>
          <w:szCs w:val="32"/>
        </w:rPr>
        <w:t>情况。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二是资金监管制度建设和执行。制定了《财政专项扶贫资金管理办法》等相关文件来管理专项资金。成立扶贫专项资金检查领导小组，对专项扶贫资金分配、管理和使用情况进行检查，对检查中发现的问题及时制定整改方案并落实整改任务。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三是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财政所</w:t>
      </w:r>
      <w:r>
        <w:rPr>
          <w:rFonts w:hint="eastAsia" w:ascii="Times New Roman" w:hAnsi="Times New Roman" w:eastAsia="仿宋" w:cs="仿宋"/>
          <w:sz w:val="32"/>
          <w:szCs w:val="32"/>
        </w:rPr>
        <w:t>为扶贫专项资金建立资金台账，做到了专款专用。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（二）绩效目标完成情况分析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1.产出指标完成情况分析</w:t>
      </w:r>
    </w:p>
    <w:p>
      <w:pPr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目标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 w:cs="Times New Roman"/>
          <w:sz w:val="32"/>
          <w:szCs w:val="32"/>
        </w:rPr>
        <w:t>已完成。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2.效益指标完成情况分析</w:t>
      </w:r>
    </w:p>
    <w:p>
      <w:pPr>
        <w:ind w:firstLine="640" w:firstLineChars="200"/>
        <w:rPr>
          <w:rFonts w:ascii="Times New Roman" w:hAnsi="Times New Roman" w:eastAsia="仿宋" w:cs="仿宋"/>
          <w:spacing w:val="-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通过项目的实施，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加强了农村基础设施建设，</w:t>
      </w:r>
      <w:r>
        <w:rPr>
          <w:rFonts w:hint="eastAsia" w:ascii="仿宋" w:hAnsi="仿宋" w:eastAsia="仿宋" w:cs="Times New Roman"/>
          <w:sz w:val="32"/>
          <w:szCs w:val="32"/>
        </w:rPr>
        <w:t>目标已完成。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3.满意度指标完成情况分析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经现场调查走访，受益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建档立卡</w:t>
      </w:r>
      <w:r>
        <w:rPr>
          <w:rFonts w:hint="eastAsia" w:ascii="Times New Roman" w:hAnsi="Times New Roman" w:eastAsia="仿宋" w:cs="仿宋"/>
          <w:sz w:val="32"/>
          <w:szCs w:val="32"/>
        </w:rPr>
        <w:t>贫困人口满意度为目标已完成。</w:t>
      </w:r>
    </w:p>
    <w:p>
      <w:pPr>
        <w:numPr>
          <w:ilvl w:val="0"/>
          <w:numId w:val="1"/>
        </w:numPr>
        <w:ind w:firstLine="640" w:firstLineChars="200"/>
        <w:rPr>
          <w:rFonts w:hint="eastAsia" w:ascii="华康黑体W5" w:hAnsi="华康黑体W5" w:eastAsia="华康黑体W5" w:cs="华康黑体W5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下一步改进措施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按照财政支出绩效管理要求，建立科学的财政资金效益考评制度体系，不断提高财政资金使用管理的水平和效率。</w:t>
      </w:r>
    </w:p>
    <w:p>
      <w:pPr>
        <w:ind w:firstLine="640" w:firstLineChars="200"/>
        <w:rPr>
          <w:rFonts w:ascii="华康黑体W5" w:hAnsi="华康黑体W5" w:eastAsia="华康黑体W5" w:cs="华康黑体W5"/>
          <w:sz w:val="32"/>
          <w:szCs w:val="32"/>
        </w:rPr>
      </w:pPr>
      <w:r>
        <w:rPr>
          <w:rFonts w:hint="eastAsia" w:ascii="华康黑体W5" w:hAnsi="华康黑体W5" w:eastAsia="华康黑体W5" w:cs="华康黑体W5"/>
          <w:sz w:val="32"/>
          <w:szCs w:val="32"/>
        </w:rPr>
        <w:t>五、绩效自评结果拟应用和公开情况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Times New Roman" w:hAnsi="Times New Roman" w:eastAsia="仿宋" w:cs="仿宋"/>
          <w:sz w:val="32"/>
          <w:szCs w:val="32"/>
        </w:rPr>
        <w:t>绩效工作已完成，达到了预期效果，自评100分，该项目绩效情况及时公开。</w:t>
      </w:r>
    </w:p>
    <w:p>
      <w:pPr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常德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Times New Roman"/>
          <w:sz w:val="32"/>
          <w:szCs w:val="32"/>
        </w:rPr>
        <w:t>柳叶湖旅游度假区白鹤镇人民政府</w:t>
      </w:r>
    </w:p>
    <w:p>
      <w:pPr>
        <w:ind w:firstLine="640" w:firstLineChars="200"/>
        <w:jc w:val="center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年11月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黑体W5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91168B"/>
    <w:multiLevelType w:val="singleLevel"/>
    <w:tmpl w:val="DF91168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466F4"/>
    <w:rsid w:val="000336A8"/>
    <w:rsid w:val="00090817"/>
    <w:rsid w:val="00097C73"/>
    <w:rsid w:val="000C439B"/>
    <w:rsid w:val="000F704D"/>
    <w:rsid w:val="001038E9"/>
    <w:rsid w:val="001472A3"/>
    <w:rsid w:val="0019544D"/>
    <w:rsid w:val="001C3346"/>
    <w:rsid w:val="00207CF2"/>
    <w:rsid w:val="00214165"/>
    <w:rsid w:val="002250E7"/>
    <w:rsid w:val="00276716"/>
    <w:rsid w:val="00293A57"/>
    <w:rsid w:val="00293EF1"/>
    <w:rsid w:val="00310B75"/>
    <w:rsid w:val="00321D07"/>
    <w:rsid w:val="003B25D1"/>
    <w:rsid w:val="003C2432"/>
    <w:rsid w:val="003C6EA2"/>
    <w:rsid w:val="004415BA"/>
    <w:rsid w:val="004859CF"/>
    <w:rsid w:val="004C72C2"/>
    <w:rsid w:val="004F0BCB"/>
    <w:rsid w:val="0050214A"/>
    <w:rsid w:val="0050577D"/>
    <w:rsid w:val="00514C0D"/>
    <w:rsid w:val="00516940"/>
    <w:rsid w:val="0053329C"/>
    <w:rsid w:val="005451A6"/>
    <w:rsid w:val="0071232F"/>
    <w:rsid w:val="007972B5"/>
    <w:rsid w:val="007F48FB"/>
    <w:rsid w:val="007F7823"/>
    <w:rsid w:val="0081233A"/>
    <w:rsid w:val="008D0FAA"/>
    <w:rsid w:val="008E2072"/>
    <w:rsid w:val="00964289"/>
    <w:rsid w:val="009D36E0"/>
    <w:rsid w:val="00A07507"/>
    <w:rsid w:val="00A27CAF"/>
    <w:rsid w:val="00A51A95"/>
    <w:rsid w:val="00A904F6"/>
    <w:rsid w:val="00AA1C98"/>
    <w:rsid w:val="00AB48CC"/>
    <w:rsid w:val="00AD6AE9"/>
    <w:rsid w:val="00B03391"/>
    <w:rsid w:val="00B439B1"/>
    <w:rsid w:val="00B562DA"/>
    <w:rsid w:val="00B72652"/>
    <w:rsid w:val="00B76BF8"/>
    <w:rsid w:val="00B77D4E"/>
    <w:rsid w:val="00C26E21"/>
    <w:rsid w:val="00C654F5"/>
    <w:rsid w:val="00CB4D57"/>
    <w:rsid w:val="00CF0B4C"/>
    <w:rsid w:val="00D228AC"/>
    <w:rsid w:val="00D31000"/>
    <w:rsid w:val="00D418F5"/>
    <w:rsid w:val="00D434C4"/>
    <w:rsid w:val="00E61530"/>
    <w:rsid w:val="00E77A4F"/>
    <w:rsid w:val="00E862D7"/>
    <w:rsid w:val="00E90E98"/>
    <w:rsid w:val="00ED43F1"/>
    <w:rsid w:val="00ED574F"/>
    <w:rsid w:val="00EE3439"/>
    <w:rsid w:val="00F02A4F"/>
    <w:rsid w:val="00F373E1"/>
    <w:rsid w:val="00F613A2"/>
    <w:rsid w:val="00F628DB"/>
    <w:rsid w:val="00FC2C78"/>
    <w:rsid w:val="00FD3D7D"/>
    <w:rsid w:val="00FD7239"/>
    <w:rsid w:val="02AC53CF"/>
    <w:rsid w:val="02E07711"/>
    <w:rsid w:val="03213027"/>
    <w:rsid w:val="0684745C"/>
    <w:rsid w:val="10367A0F"/>
    <w:rsid w:val="109F3157"/>
    <w:rsid w:val="13082823"/>
    <w:rsid w:val="148B02D7"/>
    <w:rsid w:val="1532645A"/>
    <w:rsid w:val="18D213C2"/>
    <w:rsid w:val="2228600B"/>
    <w:rsid w:val="3A5558C9"/>
    <w:rsid w:val="3DE374F0"/>
    <w:rsid w:val="576D3A04"/>
    <w:rsid w:val="5F1C52B7"/>
    <w:rsid w:val="65A466F4"/>
    <w:rsid w:val="6F22784C"/>
    <w:rsid w:val="7BE766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2019-11-25T01:01:00Z</dcterms:created>
  <dc:creator>lll</dc:creator>
  <cp:lastModifiedBy>lenovo</cp:lastModifiedBy>
  <cp:lastPrinted>2019-12-01T03:47:00Z</cp:lastPrinted>
  <dcterms:modified xsi:type="dcterms:W3CDTF">2020-12-22T07:49:18Z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