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1291"/>
        <w:gridCol w:w="1007"/>
        <w:gridCol w:w="62"/>
        <w:gridCol w:w="65"/>
        <w:gridCol w:w="1863"/>
        <w:gridCol w:w="263"/>
        <w:gridCol w:w="2109"/>
        <w:gridCol w:w="76"/>
        <w:gridCol w:w="650"/>
        <w:gridCol w:w="142"/>
        <w:gridCol w:w="2132"/>
        <w:gridCol w:w="420"/>
        <w:gridCol w:w="460"/>
        <w:gridCol w:w="248"/>
      </w:tblGrid>
      <w:tr w:rsidR="00723DBF" w:rsidRPr="00723DBF" w:rsidTr="00115E58">
        <w:trPr>
          <w:gridAfter w:val="1"/>
          <w:wAfter w:w="248" w:type="dxa"/>
          <w:trHeight w:val="975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36"/>
                <w:szCs w:val="36"/>
              </w:rPr>
            </w:pPr>
            <w:r w:rsidRPr="00723DBF"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专项资金绩效目标申报表</w:t>
            </w:r>
            <w:r w:rsidRPr="00723DBF"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br/>
            </w:r>
            <w:r w:rsidRPr="00723DBF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（2018年度）</w:t>
            </w:r>
          </w:p>
        </w:tc>
      </w:tr>
      <w:tr w:rsidR="00723DBF" w:rsidRPr="00723DBF" w:rsidTr="00115E58">
        <w:trPr>
          <w:gridAfter w:val="12"/>
          <w:wAfter w:w="8490" w:type="dxa"/>
          <w:trHeight w:val="34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DBF" w:rsidRDefault="00723DBF" w:rsidP="00723DBF">
            <w:pPr>
              <w:ind w:firstLineChars="100" w:firstLine="210"/>
            </w:pPr>
            <w:r w:rsidRPr="00D949C1">
              <w:rPr>
                <w:rFonts w:eastAsia="黑体" w:cs="黑体" w:hint="eastAsia"/>
                <w:kern w:val="0"/>
              </w:rPr>
              <w:t>填报单位（盖章）</w:t>
            </w:r>
          </w:p>
        </w:tc>
      </w:tr>
      <w:tr w:rsidR="00723DBF" w:rsidRPr="00723DBF" w:rsidTr="00115E58">
        <w:trPr>
          <w:trHeight w:val="4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ind w:firstLineChars="50" w:firstLine="1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507632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卸甲洲稻虾套养示范园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专项属性</w:t>
            </w: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723DBF" w:rsidP="0038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延续专项 </w:t>
            </w:r>
            <w:r w:rsidR="00385208"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新增专项</w:t>
            </w:r>
            <w:r w:rsidR="00385208" w:rsidRPr="00723DBF">
              <w:rPr>
                <w:rFonts w:ascii="Wingdings 2" w:eastAsia="宋体" w:hAnsi="Wingdings 2" w:cs="宋体"/>
                <w:kern w:val="0"/>
                <w:sz w:val="20"/>
                <w:szCs w:val="20"/>
              </w:rPr>
              <w:t></w:t>
            </w:r>
          </w:p>
        </w:tc>
      </w:tr>
      <w:tr w:rsidR="00723DBF" w:rsidRPr="00723DBF" w:rsidTr="00115E58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FE0309" w:rsidP="00E43F2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常德市柳叶湖旅游度假区白鹤镇人民政府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资金总额（万元）</w:t>
            </w: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507632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  <w:r w:rsidR="00D935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.00</w:t>
            </w:r>
          </w:p>
        </w:tc>
      </w:tr>
      <w:tr w:rsidR="00723DBF" w:rsidRPr="00723DBF" w:rsidTr="00115E5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部门相应职能职责概述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负责国家各项扶贫政策实施、验收、上报等工作。</w:t>
            </w:r>
          </w:p>
        </w:tc>
      </w:tr>
      <w:tr w:rsidR="00723DBF" w:rsidRPr="00723DBF" w:rsidTr="00775E8D">
        <w:trPr>
          <w:trHeight w:val="7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专项立项依据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中共湖南省委办公厅、湖南省人民政府办公厅关于印发《市州、县市区党委和政府脱贫攻坚考核办法》（湘办【2016】30号）</w:t>
            </w:r>
          </w:p>
        </w:tc>
      </w:tr>
      <w:tr w:rsidR="00723DBF" w:rsidRPr="00723DBF" w:rsidTr="004215D4">
        <w:trPr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进度计划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专项实施内容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计划开始时间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计划完成时间</w:t>
            </w:r>
          </w:p>
        </w:tc>
      </w:tr>
      <w:tr w:rsidR="007C4033" w:rsidRPr="00723DBF" w:rsidTr="004215D4">
        <w:trPr>
          <w:trHeight w:val="3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3" w:rsidRPr="00723DBF" w:rsidRDefault="007C4033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33" w:rsidRPr="00723DBF" w:rsidRDefault="007C4033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卸甲洲稻虾套养示范园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033" w:rsidRPr="00723DBF" w:rsidRDefault="007C4033" w:rsidP="003D17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2018.09.15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33" w:rsidRPr="00723DBF" w:rsidRDefault="007C4033" w:rsidP="003D17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2023.09.15</w:t>
            </w:r>
          </w:p>
        </w:tc>
      </w:tr>
      <w:tr w:rsidR="00723DBF" w:rsidRPr="00723DBF" w:rsidTr="00775E8D">
        <w:trPr>
          <w:trHeight w:val="7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专项长期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绩效目标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D25E0B" w:rsidP="0050763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合理使用中央、省市区专项扶贫资金，重点帮扶卸甲洲</w:t>
            </w:r>
            <w:r w:rsidR="000217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村贫困户社员和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其他社员通过对公司投资入股的方式，帮助公司开发项目发展产业，提高公司经营收入和利润，</w:t>
            </w:r>
            <w:r w:rsidR="008314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确保农民投入公司的股本安全和入股分红利益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723DBF" w:rsidRPr="00723DBF" w:rsidTr="00115E58">
        <w:trPr>
          <w:trHeight w:val="10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专项年度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绩效目标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4146C1" w:rsidRDefault="004146C1" w:rsidP="004146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为促进该</w:t>
            </w:r>
            <w:r w:rsidRPr="004146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地区经济发展，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帮扶</w:t>
            </w:r>
            <w:r w:rsidRPr="004146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绿色农业生产，增加贫困户收入。</w:t>
            </w:r>
          </w:p>
        </w:tc>
      </w:tr>
      <w:tr w:rsidR="00723DBF" w:rsidRPr="00723DBF" w:rsidTr="00775E8D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专项年度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绩效指标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指标内容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03BAB" w:rsidRPr="00723DBF" w:rsidTr="00C34AFC">
        <w:trPr>
          <w:trHeight w:val="37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AB" w:rsidRPr="00723DBF" w:rsidRDefault="00B03BAB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AB" w:rsidRPr="00723DBF" w:rsidRDefault="00B03BAB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BAB" w:rsidRPr="00723DBF" w:rsidRDefault="00B03BAB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AB" w:rsidRPr="00723DBF" w:rsidRDefault="00B03BAB" w:rsidP="003D17F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扶持养殖基地个数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BAB" w:rsidRPr="00723DBF" w:rsidRDefault="00B03BAB" w:rsidP="00AC76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AB" w:rsidRPr="00723DBF" w:rsidRDefault="00B03BAB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3BAB" w:rsidRPr="00723DBF" w:rsidTr="00C34AFC">
        <w:trPr>
          <w:trHeight w:val="35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AB" w:rsidRPr="00723DBF" w:rsidRDefault="00B03BAB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AB" w:rsidRPr="00723DBF" w:rsidRDefault="00B03BAB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BAB" w:rsidRPr="00723DBF" w:rsidRDefault="00B03BAB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AB" w:rsidRDefault="00F9600B" w:rsidP="003D17F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扶持养殖面积</w:t>
            </w:r>
            <w:r w:rsidR="00246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（亩）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BAB" w:rsidRDefault="00B03BAB" w:rsidP="00246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AB" w:rsidRPr="00723DBF" w:rsidRDefault="00B03BAB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64D8E" w:rsidRPr="00723DBF" w:rsidTr="00775E8D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8E" w:rsidRPr="00723DBF" w:rsidRDefault="00164D8E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8E" w:rsidRPr="00723DBF" w:rsidRDefault="00164D8E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Pr="00723DBF" w:rsidRDefault="00164D8E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Pr="00723DBF" w:rsidRDefault="00164D8E" w:rsidP="003D17F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严格按照财政专项扶贫项目资金管理办法实施项目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Pr="00723DBF" w:rsidRDefault="00164D8E" w:rsidP="003D17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Pr="00723DBF" w:rsidRDefault="00164D8E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D8E" w:rsidRPr="00723DBF" w:rsidTr="00885A57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8E" w:rsidRPr="00723DBF" w:rsidRDefault="00164D8E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8E" w:rsidRPr="00723DBF" w:rsidRDefault="00164D8E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Pr="00723DBF" w:rsidRDefault="00164D8E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Pr="00723DBF" w:rsidRDefault="00164D8E" w:rsidP="005767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分配给贫困户社员</w:t>
            </w:r>
            <w:r w:rsidR="00246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的比重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Pr="00723DBF" w:rsidRDefault="00164D8E" w:rsidP="00D67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Pr="00723DBF" w:rsidRDefault="00164D8E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64D8E" w:rsidRPr="00723DBF" w:rsidTr="00885A57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8E" w:rsidRPr="00723DBF" w:rsidRDefault="00164D8E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8E" w:rsidRPr="00723DBF" w:rsidRDefault="00164D8E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Pr="00723DBF" w:rsidRDefault="00164D8E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Default="0024607F" w:rsidP="00246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分配</w:t>
            </w:r>
            <w:r w:rsidR="00164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给其他社员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的比重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Pr="00AC76A0" w:rsidRDefault="00164D8E" w:rsidP="00D67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8E" w:rsidRPr="00723DBF" w:rsidRDefault="00164D8E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A1099" w:rsidRPr="00723DBF" w:rsidTr="0061601E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99" w:rsidRPr="00723DBF" w:rsidRDefault="003A1099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099" w:rsidRPr="00723DBF" w:rsidRDefault="003A1099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99" w:rsidRPr="00723DBF" w:rsidRDefault="003A1099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99" w:rsidRPr="00723DBF" w:rsidRDefault="003A1099" w:rsidP="003D17F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工作完成及时率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99" w:rsidRDefault="003A1099" w:rsidP="003D17F3">
            <w:pPr>
              <w:jc w:val="center"/>
            </w:pPr>
            <w:r w:rsidRPr="00A67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99" w:rsidRPr="00723DBF" w:rsidRDefault="003A1099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A1099" w:rsidRPr="00723DBF" w:rsidTr="0061601E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99" w:rsidRPr="00723DBF" w:rsidRDefault="003A1099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099" w:rsidRPr="00723DBF" w:rsidRDefault="003A1099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99" w:rsidRPr="00723DBF" w:rsidRDefault="003A1099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99" w:rsidRPr="00723DBF" w:rsidRDefault="003A1099" w:rsidP="003D17F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成本支出规范合理率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99" w:rsidRDefault="003A1099" w:rsidP="003D17F3">
            <w:pPr>
              <w:jc w:val="center"/>
            </w:pPr>
            <w:r w:rsidRPr="00A67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99" w:rsidRPr="00723DBF" w:rsidRDefault="003A1099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321A" w:rsidRPr="00723DBF" w:rsidTr="009E430E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164D8E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Default="00EF3E67" w:rsidP="003A10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股权</w:t>
            </w:r>
            <w:r w:rsidR="00AD5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年收益率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1A" w:rsidRPr="00AC76A0" w:rsidRDefault="00AD52AC" w:rsidP="00EF66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1321A" w:rsidRPr="00723DBF" w:rsidTr="009E430E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Default="00AD52AC" w:rsidP="003A10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增加建档立卡贫困人口</w:t>
            </w:r>
            <w:r w:rsidR="000509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收入</w:t>
            </w:r>
            <w:r w:rsidR="00396B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1A" w:rsidRPr="00AC76A0" w:rsidRDefault="00AD52AC" w:rsidP="00396B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1321A" w:rsidRPr="00723DBF" w:rsidTr="009E430E">
        <w:trPr>
          <w:trHeight w:val="3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2569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09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3A10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受益建档立卡贫困人口数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21A" w:rsidRPr="00AC76A0" w:rsidRDefault="00AD52AC" w:rsidP="00EF66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1321A" w:rsidRPr="00723DBF" w:rsidTr="009E430E">
        <w:trPr>
          <w:trHeight w:val="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2569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Default="0051321A" w:rsidP="003A10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21A" w:rsidRPr="00AC76A0" w:rsidRDefault="0051321A" w:rsidP="00EF66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1321A" w:rsidRPr="00723DBF" w:rsidTr="009E430E">
        <w:trPr>
          <w:trHeight w:val="48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社会公众或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服务满意度指标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3A1099" w:rsidP="003A10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受益贫困人口满意度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0F3910" w:rsidP="000F391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 w:rsidR="0051321A"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="00AD5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="0051321A"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6F2E" w:rsidRPr="00723DBF" w:rsidTr="00115E58">
        <w:trPr>
          <w:trHeight w:val="6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2E" w:rsidRPr="00723DBF" w:rsidRDefault="00A86F2E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保障措施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2E" w:rsidRPr="00723DBF" w:rsidRDefault="00F9600B" w:rsidP="009E12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《柳叶湖旅游度假区财政专项扶贫资金管理办法》常柳财发[2017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]8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号。</w:t>
            </w:r>
            <w:bookmarkStart w:id="0" w:name="_GoBack"/>
            <w:bookmarkEnd w:id="0"/>
          </w:p>
        </w:tc>
      </w:tr>
      <w:tr w:rsidR="00A86F2E" w:rsidRPr="00723DBF" w:rsidTr="00BB41E4">
        <w:trPr>
          <w:trHeight w:val="9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2E" w:rsidRPr="00723DBF" w:rsidRDefault="00A86F2E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   审核意见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2E" w:rsidRPr="00723DBF" w:rsidRDefault="00A86F2E" w:rsidP="0042360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（盖章）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年   月   日</w:t>
            </w:r>
          </w:p>
        </w:tc>
      </w:tr>
      <w:tr w:rsidR="00A86F2E" w:rsidRPr="00115E58" w:rsidTr="00115E58">
        <w:trPr>
          <w:gridAfter w:val="3"/>
          <w:wAfter w:w="1128" w:type="dxa"/>
          <w:trHeight w:val="84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F2E" w:rsidRPr="00115E58" w:rsidRDefault="00A86F2E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填报人：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张勇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F2E" w:rsidRPr="00115E58" w:rsidRDefault="00077496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="00A86F2E" w:rsidRPr="00115E58">
              <w:rPr>
                <w:rFonts w:ascii="宋体" w:eastAsia="宋体" w:hAnsi="宋体" w:cs="宋体" w:hint="eastAsia"/>
                <w:kern w:val="0"/>
                <w:szCs w:val="21"/>
              </w:rPr>
              <w:t>联系电话：</w:t>
            </w:r>
            <w:r w:rsidR="00A86F2E">
              <w:rPr>
                <w:rFonts w:ascii="宋体" w:eastAsia="宋体" w:hAnsi="宋体" w:cs="宋体" w:hint="eastAsia"/>
                <w:kern w:val="0"/>
                <w:szCs w:val="21"/>
              </w:rPr>
              <w:t>13873683108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F2E" w:rsidRPr="00115E58" w:rsidRDefault="00A86F2E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填报日期：201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月2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  <w:r w:rsidR="00077496"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</w:p>
        </w:tc>
      </w:tr>
    </w:tbl>
    <w:p w:rsidR="002D579D" w:rsidRDefault="002D579D" w:rsidP="00AE4949"/>
    <w:sectPr w:rsidR="002D579D" w:rsidSect="00077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85" w:rsidRDefault="00173A85" w:rsidP="00D935D7">
      <w:r>
        <w:separator/>
      </w:r>
    </w:p>
  </w:endnote>
  <w:endnote w:type="continuationSeparator" w:id="1">
    <w:p w:rsidR="00173A85" w:rsidRDefault="00173A85" w:rsidP="00D9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09" w:rsidRDefault="00FE03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09" w:rsidRDefault="00FE030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09" w:rsidRDefault="00FE03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85" w:rsidRDefault="00173A85" w:rsidP="00D935D7">
      <w:r>
        <w:separator/>
      </w:r>
    </w:p>
  </w:footnote>
  <w:footnote w:type="continuationSeparator" w:id="1">
    <w:p w:rsidR="00173A85" w:rsidRDefault="00173A85" w:rsidP="00D93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09" w:rsidRDefault="00FE0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25" w:rsidRDefault="00425925" w:rsidP="00FE030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09" w:rsidRDefault="00FE0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7FA0"/>
    <w:multiLevelType w:val="hybridMultilevel"/>
    <w:tmpl w:val="ABA45EA2"/>
    <w:lvl w:ilvl="0" w:tplc="ABF2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DBF"/>
    <w:rsid w:val="00021274"/>
    <w:rsid w:val="000217C9"/>
    <w:rsid w:val="00050932"/>
    <w:rsid w:val="0007724C"/>
    <w:rsid w:val="00077496"/>
    <w:rsid w:val="000E0369"/>
    <w:rsid w:val="000E2202"/>
    <w:rsid w:val="000F135B"/>
    <w:rsid w:val="000F3910"/>
    <w:rsid w:val="000F51D3"/>
    <w:rsid w:val="00115E58"/>
    <w:rsid w:val="00141D3E"/>
    <w:rsid w:val="00164D8E"/>
    <w:rsid w:val="00173A85"/>
    <w:rsid w:val="001A3F86"/>
    <w:rsid w:val="001F762C"/>
    <w:rsid w:val="002349D2"/>
    <w:rsid w:val="002377A7"/>
    <w:rsid w:val="0024607F"/>
    <w:rsid w:val="00287087"/>
    <w:rsid w:val="002959B3"/>
    <w:rsid w:val="002A4B60"/>
    <w:rsid w:val="002D579D"/>
    <w:rsid w:val="00313EF4"/>
    <w:rsid w:val="003845F2"/>
    <w:rsid w:val="00385208"/>
    <w:rsid w:val="00394E02"/>
    <w:rsid w:val="00396BDC"/>
    <w:rsid w:val="003A1099"/>
    <w:rsid w:val="003D50DD"/>
    <w:rsid w:val="004146C1"/>
    <w:rsid w:val="004215D4"/>
    <w:rsid w:val="00423605"/>
    <w:rsid w:val="00425925"/>
    <w:rsid w:val="0045162B"/>
    <w:rsid w:val="0050348B"/>
    <w:rsid w:val="00506DD4"/>
    <w:rsid w:val="00507632"/>
    <w:rsid w:val="00507C90"/>
    <w:rsid w:val="0051321A"/>
    <w:rsid w:val="00532B30"/>
    <w:rsid w:val="005359AC"/>
    <w:rsid w:val="0057064F"/>
    <w:rsid w:val="00571D2E"/>
    <w:rsid w:val="0057678C"/>
    <w:rsid w:val="005D208C"/>
    <w:rsid w:val="00615184"/>
    <w:rsid w:val="006835A7"/>
    <w:rsid w:val="0068493A"/>
    <w:rsid w:val="006C50ED"/>
    <w:rsid w:val="00700C64"/>
    <w:rsid w:val="00723DBF"/>
    <w:rsid w:val="00756EBE"/>
    <w:rsid w:val="00775E8D"/>
    <w:rsid w:val="007A55DE"/>
    <w:rsid w:val="007A7CD2"/>
    <w:rsid w:val="007B091A"/>
    <w:rsid w:val="007C4033"/>
    <w:rsid w:val="007F54D6"/>
    <w:rsid w:val="00824A74"/>
    <w:rsid w:val="008314AB"/>
    <w:rsid w:val="008471D7"/>
    <w:rsid w:val="008A076B"/>
    <w:rsid w:val="008B493A"/>
    <w:rsid w:val="008F77E5"/>
    <w:rsid w:val="00912195"/>
    <w:rsid w:val="00921888"/>
    <w:rsid w:val="009306FE"/>
    <w:rsid w:val="009B3DE4"/>
    <w:rsid w:val="009C0479"/>
    <w:rsid w:val="009E12AD"/>
    <w:rsid w:val="009E430E"/>
    <w:rsid w:val="00A44F54"/>
    <w:rsid w:val="00A86F2E"/>
    <w:rsid w:val="00AC76A0"/>
    <w:rsid w:val="00AD52AC"/>
    <w:rsid w:val="00AE4949"/>
    <w:rsid w:val="00AF65AC"/>
    <w:rsid w:val="00B03BAB"/>
    <w:rsid w:val="00B51862"/>
    <w:rsid w:val="00B67475"/>
    <w:rsid w:val="00BA6575"/>
    <w:rsid w:val="00BB41E4"/>
    <w:rsid w:val="00C768A7"/>
    <w:rsid w:val="00CF4E6E"/>
    <w:rsid w:val="00D10FB8"/>
    <w:rsid w:val="00D25E0B"/>
    <w:rsid w:val="00D35B17"/>
    <w:rsid w:val="00D5015F"/>
    <w:rsid w:val="00D51A0C"/>
    <w:rsid w:val="00D71C3C"/>
    <w:rsid w:val="00D935D7"/>
    <w:rsid w:val="00DE4CF9"/>
    <w:rsid w:val="00E01D98"/>
    <w:rsid w:val="00E43F22"/>
    <w:rsid w:val="00E67F75"/>
    <w:rsid w:val="00EA08C2"/>
    <w:rsid w:val="00EF3E67"/>
    <w:rsid w:val="00EF666C"/>
    <w:rsid w:val="00F17285"/>
    <w:rsid w:val="00F746E3"/>
    <w:rsid w:val="00F754C5"/>
    <w:rsid w:val="00F832AA"/>
    <w:rsid w:val="00F9600B"/>
    <w:rsid w:val="00FD04D5"/>
    <w:rsid w:val="00FE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5D7"/>
    <w:rPr>
      <w:sz w:val="18"/>
      <w:szCs w:val="18"/>
    </w:rPr>
  </w:style>
  <w:style w:type="paragraph" w:styleId="a5">
    <w:name w:val="List Paragraph"/>
    <w:basedOn w:val="a"/>
    <w:uiPriority w:val="34"/>
    <w:qFormat/>
    <w:rsid w:val="00756E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131</Words>
  <Characters>748</Characters>
  <Application>Microsoft Office Word</Application>
  <DocSecurity>0</DocSecurity>
  <Lines>6</Lines>
  <Paragraphs>1</Paragraphs>
  <ScaleCrop>false</ScaleCrop>
  <Company>China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130</cp:revision>
  <cp:lastPrinted>2019-11-28T03:48:00Z</cp:lastPrinted>
  <dcterms:created xsi:type="dcterms:W3CDTF">2018-04-07T11:35:00Z</dcterms:created>
  <dcterms:modified xsi:type="dcterms:W3CDTF">2019-11-30T02:07:00Z</dcterms:modified>
</cp:coreProperties>
</file>